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986956" w:rsidRDefault="00632DA5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TSG-RAN WG1 #72bis             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                                                                         </w:t>
      </w:r>
      <w:r w:rsidR="00871D14" w:rsidRPr="00986956">
        <w:rPr>
          <w:rFonts w:ascii="Arial" w:hAnsi="Arial" w:cs="Arial"/>
          <w:b/>
          <w:sz w:val="24"/>
          <w:szCs w:val="24"/>
          <w:lang w:val="en-US"/>
        </w:rPr>
        <w:tab/>
      </w:r>
      <w:r w:rsidR="007A3BF2" w:rsidRPr="00986956">
        <w:rPr>
          <w:rFonts w:ascii="Arial" w:hAnsi="Arial" w:cs="Arial"/>
          <w:b/>
          <w:sz w:val="24"/>
          <w:szCs w:val="24"/>
          <w:lang w:val="en-US"/>
        </w:rPr>
        <w:t>R1-</w:t>
      </w:r>
      <w:r>
        <w:rPr>
          <w:rFonts w:ascii="Arial" w:hAnsi="Arial" w:cs="Arial"/>
          <w:b/>
          <w:sz w:val="24"/>
          <w:szCs w:val="24"/>
          <w:lang w:val="en-US"/>
        </w:rPr>
        <w:t>13</w:t>
      </w:r>
      <w:r w:rsidR="00542B7B">
        <w:rPr>
          <w:rFonts w:ascii="Arial" w:hAnsi="Arial" w:cs="Arial"/>
          <w:b/>
          <w:sz w:val="24"/>
          <w:szCs w:val="24"/>
          <w:lang w:val="en-US"/>
        </w:rPr>
        <w:t>1411</w:t>
      </w:r>
    </w:p>
    <w:p w:rsidR="000004CA" w:rsidRDefault="00632DA5" w:rsidP="000004CA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632DA5">
        <w:rPr>
          <w:rFonts w:ascii="Arial" w:hAnsi="Arial" w:cs="Arial"/>
          <w:b/>
          <w:sz w:val="24"/>
          <w:szCs w:val="24"/>
          <w:lang w:val="en-US" w:eastAsia="zh-CN"/>
        </w:rPr>
        <w:t>April</w:t>
      </w:r>
      <w:r w:rsidR="00973394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973394" w:rsidRPr="00632DA5">
        <w:rPr>
          <w:rFonts w:ascii="Arial" w:hAnsi="Arial" w:cs="Arial"/>
          <w:b/>
          <w:sz w:val="24"/>
          <w:szCs w:val="24"/>
          <w:lang w:val="en-US" w:eastAsia="zh-CN"/>
        </w:rPr>
        <w:t>15th – 19th</w:t>
      </w:r>
      <w:r w:rsidRPr="00632DA5">
        <w:rPr>
          <w:rFonts w:ascii="Arial" w:hAnsi="Arial" w:cs="Arial"/>
          <w:b/>
          <w:sz w:val="24"/>
          <w:szCs w:val="24"/>
          <w:lang w:val="en-US" w:eastAsia="zh-CN"/>
        </w:rPr>
        <w:t>, 2013</w:t>
      </w:r>
    </w:p>
    <w:p w:rsidR="00632DA5" w:rsidRPr="00986956" w:rsidRDefault="00632DA5" w:rsidP="000004CA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Chicago, USA</w:t>
      </w:r>
      <w:r>
        <w:rPr>
          <w:rFonts w:ascii="Arial" w:hAnsi="Arial" w:cs="Arial"/>
          <w:b/>
          <w:sz w:val="24"/>
          <w:szCs w:val="24"/>
          <w:lang w:val="en-US"/>
        </w:rPr>
        <w:tab/>
      </w:r>
    </w:p>
    <w:p w:rsidR="0068226B" w:rsidRPr="00986956" w:rsidRDefault="0068226B" w:rsidP="00480B03">
      <w:pPr>
        <w:pStyle w:val="Footer"/>
        <w:jc w:val="both"/>
        <w:rPr>
          <w:noProof w:val="0"/>
        </w:rPr>
      </w:pPr>
    </w:p>
    <w:p w:rsidR="0068226B" w:rsidRPr="00A65919" w:rsidRDefault="0068226B" w:rsidP="00585F55">
      <w:pPr>
        <w:ind w:left="1800" w:hanging="1800"/>
        <w:jc w:val="both"/>
        <w:rPr>
          <w:rFonts w:ascii="Arial" w:hAnsi="Arial"/>
          <w:sz w:val="32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="00542B7B">
        <w:rPr>
          <w:rFonts w:ascii="Arial" w:hAnsi="Arial"/>
          <w:sz w:val="24"/>
          <w:lang w:val="en-US"/>
        </w:rPr>
        <w:t xml:space="preserve">   </w:t>
      </w:r>
      <w:r w:rsidR="003B145F" w:rsidRPr="00A65919">
        <w:rPr>
          <w:rFonts w:ascii="Arial" w:hAnsi="Arial"/>
          <w:sz w:val="24"/>
          <w:lang w:val="en-US"/>
        </w:rPr>
        <w:t>7.</w:t>
      </w:r>
      <w:r w:rsidR="00094118" w:rsidRPr="00A65919">
        <w:rPr>
          <w:rFonts w:ascii="Arial" w:hAnsi="Arial"/>
          <w:sz w:val="24"/>
          <w:lang w:val="en-US"/>
        </w:rPr>
        <w:t>2</w:t>
      </w:r>
      <w:r w:rsidR="00F21EF8" w:rsidRPr="00A65919">
        <w:rPr>
          <w:rFonts w:ascii="Arial" w:hAnsi="Arial"/>
          <w:sz w:val="24"/>
          <w:lang w:val="en-US"/>
        </w:rPr>
        <w:t>.7</w:t>
      </w:r>
    </w:p>
    <w:p w:rsidR="0068226B" w:rsidRPr="00A65919" w:rsidRDefault="0068226B" w:rsidP="00A65919">
      <w:pPr>
        <w:ind w:left="1800" w:hanging="1800"/>
        <w:rPr>
          <w:rFonts w:ascii="Arial" w:hAnsi="Arial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 xml:space="preserve">Source: </w:t>
      </w:r>
      <w:r w:rsidR="00542B7B">
        <w:rPr>
          <w:rFonts w:ascii="Arial" w:hAnsi="Arial"/>
          <w:b/>
          <w:sz w:val="24"/>
          <w:lang w:val="en-US"/>
        </w:rPr>
        <w:t xml:space="preserve">            </w:t>
      </w:r>
      <w:r w:rsidR="00871D14" w:rsidRPr="00A65919">
        <w:rPr>
          <w:rFonts w:ascii="Arial" w:hAnsi="Arial"/>
          <w:sz w:val="24"/>
          <w:lang w:val="en-US"/>
        </w:rPr>
        <w:t xml:space="preserve">Qualcomm </w:t>
      </w:r>
      <w:r w:rsidR="00413ED6" w:rsidRPr="00A65919">
        <w:rPr>
          <w:rFonts w:ascii="Arial" w:hAnsi="Arial"/>
          <w:sz w:val="24"/>
          <w:lang w:val="en-US"/>
        </w:rPr>
        <w:t>Inc</w:t>
      </w:r>
      <w:r w:rsidR="00E6044D" w:rsidRPr="00A65919">
        <w:rPr>
          <w:rFonts w:ascii="Arial" w:hAnsi="Arial"/>
          <w:sz w:val="24"/>
          <w:lang w:val="en-US"/>
        </w:rPr>
        <w:t>orporated</w:t>
      </w:r>
      <w:r w:rsidR="00ED4F13" w:rsidRPr="00A65919">
        <w:rPr>
          <w:rFonts w:ascii="Arial" w:hAnsi="Arial"/>
          <w:sz w:val="24"/>
          <w:lang w:val="en-US"/>
        </w:rPr>
        <w:t>, US Department Of Commerce</w:t>
      </w:r>
      <w:r w:rsidR="00542B7B" w:rsidRPr="00A65919">
        <w:rPr>
          <w:rFonts w:ascii="Arial" w:hAnsi="Arial"/>
          <w:sz w:val="24"/>
          <w:lang w:val="en-US"/>
        </w:rPr>
        <w:t>, General Dynamics</w:t>
      </w:r>
      <w:r w:rsidR="0001271A" w:rsidRPr="00A65919">
        <w:rPr>
          <w:rFonts w:ascii="Arial" w:hAnsi="Arial"/>
          <w:sz w:val="24"/>
          <w:lang w:val="en-US"/>
        </w:rPr>
        <w:t xml:space="preserve"> Broadband </w:t>
      </w:r>
      <w:r w:rsidR="00542B7B" w:rsidRPr="00A65919">
        <w:rPr>
          <w:rFonts w:ascii="Arial" w:hAnsi="Arial"/>
          <w:sz w:val="24"/>
          <w:lang w:val="en-US"/>
        </w:rPr>
        <w:t>UK</w:t>
      </w:r>
    </w:p>
    <w:p w:rsidR="00C10599" w:rsidRPr="00A65919" w:rsidRDefault="0068226B" w:rsidP="00585F55">
      <w:pPr>
        <w:ind w:left="1800" w:hanging="1800"/>
        <w:rPr>
          <w:rFonts w:ascii="Arial" w:hAnsi="Arial"/>
          <w:sz w:val="32"/>
          <w:szCs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Title:</w:t>
      </w:r>
      <w:r w:rsidRPr="00986956">
        <w:rPr>
          <w:rFonts w:ascii="Arial" w:hAnsi="Arial"/>
          <w:sz w:val="24"/>
          <w:lang w:val="en-US"/>
        </w:rPr>
        <w:t xml:space="preserve"> </w:t>
      </w:r>
      <w:r w:rsidR="00585F55">
        <w:rPr>
          <w:rFonts w:ascii="Arial" w:hAnsi="Arial"/>
          <w:sz w:val="22"/>
          <w:lang w:val="en-US"/>
        </w:rPr>
        <w:tab/>
      </w:r>
      <w:r w:rsidR="00413ED6" w:rsidRPr="00A65919">
        <w:rPr>
          <w:rFonts w:ascii="Arial" w:hAnsi="Arial"/>
          <w:sz w:val="24"/>
          <w:szCs w:val="24"/>
          <w:lang w:val="en-US"/>
        </w:rPr>
        <w:t xml:space="preserve">Channel models for </w:t>
      </w:r>
      <w:r w:rsidR="00191099" w:rsidRPr="00A65919">
        <w:rPr>
          <w:rFonts w:ascii="Arial" w:hAnsi="Arial"/>
          <w:sz w:val="24"/>
          <w:szCs w:val="24"/>
          <w:lang w:val="en-US"/>
        </w:rPr>
        <w:t>D2D deployments</w:t>
      </w:r>
    </w:p>
    <w:p w:rsidR="00F1786E" w:rsidRPr="00986956" w:rsidRDefault="0068226B" w:rsidP="00B07277">
      <w:pPr>
        <w:ind w:left="1800" w:hanging="1800"/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Document for:</w:t>
      </w:r>
      <w:bookmarkStart w:id="2" w:name="DocumentFor"/>
      <w:bookmarkEnd w:id="2"/>
      <w:r w:rsidR="00585F55">
        <w:rPr>
          <w:rFonts w:ascii="Arial" w:hAnsi="Arial"/>
          <w:sz w:val="24"/>
          <w:lang w:val="en-US"/>
        </w:rPr>
        <w:tab/>
      </w:r>
      <w:r w:rsidRPr="00A65919">
        <w:rPr>
          <w:rFonts w:ascii="Arial" w:hAnsi="Arial"/>
          <w:sz w:val="24"/>
          <w:lang w:val="en-US"/>
        </w:rPr>
        <w:t>Discussion</w:t>
      </w:r>
      <w:r w:rsidR="00A9727C" w:rsidRPr="00A65919">
        <w:rPr>
          <w:rFonts w:ascii="Arial" w:hAnsi="Arial"/>
          <w:sz w:val="24"/>
          <w:lang w:val="en-US"/>
        </w:rPr>
        <w:t>/Decision</w:t>
      </w:r>
    </w:p>
    <w:p w:rsidR="00C34C05" w:rsidRDefault="00FD6A3D" w:rsidP="00DD3401">
      <w:pPr>
        <w:pStyle w:val="Heading1"/>
        <w:spacing w:before="120" w:after="60"/>
        <w:ind w:left="1138" w:hanging="1138"/>
        <w:jc w:val="both"/>
        <w:rPr>
          <w:lang w:val="en-US"/>
        </w:rPr>
      </w:pPr>
      <w:r w:rsidRPr="00986956">
        <w:rPr>
          <w:lang w:val="en-US"/>
        </w:rPr>
        <w:t>1</w:t>
      </w:r>
      <w:r w:rsidRPr="00986956">
        <w:rPr>
          <w:lang w:val="en-US"/>
        </w:rPr>
        <w:tab/>
        <w:t>Introduction</w:t>
      </w:r>
    </w:p>
    <w:p w:rsidR="006B51A4" w:rsidRDefault="000A5F1A" w:rsidP="003B2A7E">
      <w:pPr>
        <w:jc w:val="both"/>
        <w:rPr>
          <w:lang w:val="en-US"/>
        </w:rPr>
      </w:pPr>
      <w:r>
        <w:rPr>
          <w:lang w:val="en-US"/>
        </w:rPr>
        <w:t xml:space="preserve">Accurate channel models are needed to evaluate various </w:t>
      </w:r>
      <w:r w:rsidR="00191099">
        <w:rPr>
          <w:lang w:val="en-US"/>
        </w:rPr>
        <w:t xml:space="preserve">D2D algorithms </w:t>
      </w:r>
      <w:r w:rsidR="000E620E">
        <w:rPr>
          <w:lang w:val="en-US"/>
        </w:rPr>
        <w:t>to be</w:t>
      </w:r>
      <w:r>
        <w:rPr>
          <w:lang w:val="en-US"/>
        </w:rPr>
        <w:t xml:space="preserve"> proposed as part of Rel. 12. </w:t>
      </w:r>
      <w:r w:rsidR="00F21EF8">
        <w:rPr>
          <w:lang w:val="en-US"/>
        </w:rPr>
        <w:t>For a systems study</w:t>
      </w:r>
      <w:r w:rsidR="00191099">
        <w:rPr>
          <w:lang w:val="en-US"/>
        </w:rPr>
        <w:t>,</w:t>
      </w:r>
      <w:r w:rsidR="000E620E">
        <w:rPr>
          <w:lang w:val="en-US"/>
        </w:rPr>
        <w:t xml:space="preserve"> we need models that cover all </w:t>
      </w:r>
      <w:r w:rsidR="00F21EF8">
        <w:rPr>
          <w:lang w:val="en-US"/>
        </w:rPr>
        <w:t xml:space="preserve">the </w:t>
      </w:r>
      <w:r w:rsidR="000E620E">
        <w:rPr>
          <w:lang w:val="en-US"/>
        </w:rPr>
        <w:t>aspects of</w:t>
      </w:r>
      <w:r w:rsidR="00F21EF8">
        <w:rPr>
          <w:lang w:val="en-US"/>
        </w:rPr>
        <w:t xml:space="preserve"> a</w:t>
      </w:r>
      <w:r w:rsidR="000E620E">
        <w:rPr>
          <w:lang w:val="en-US"/>
        </w:rPr>
        <w:t xml:space="preserve"> wireless channel including pathloss, shadowing and </w:t>
      </w:r>
      <w:r w:rsidR="00DB27AA">
        <w:rPr>
          <w:lang w:val="en-US"/>
        </w:rPr>
        <w:t xml:space="preserve">fast </w:t>
      </w:r>
      <w:r w:rsidR="000E620E">
        <w:rPr>
          <w:lang w:val="en-US"/>
        </w:rPr>
        <w:t>fading. Here,</w:t>
      </w:r>
      <w:r w:rsidR="00191099">
        <w:rPr>
          <w:lang w:val="en-US"/>
        </w:rPr>
        <w:t xml:space="preserve"> we propose channel models that can be used for D2D performance evaluation that cover </w:t>
      </w:r>
      <w:r w:rsidR="00F21EF8">
        <w:rPr>
          <w:lang w:val="en-US"/>
        </w:rPr>
        <w:t xml:space="preserve">all </w:t>
      </w:r>
      <w:r w:rsidR="00F67ADD">
        <w:rPr>
          <w:lang w:val="en-US"/>
        </w:rPr>
        <w:t>these aspects</w:t>
      </w:r>
      <w:r w:rsidR="00995546">
        <w:rPr>
          <w:lang w:val="en-US"/>
        </w:rPr>
        <w:t>.</w:t>
      </w:r>
    </w:p>
    <w:p w:rsidR="000E620E" w:rsidRDefault="000E620E" w:rsidP="003B2A7E">
      <w:pPr>
        <w:jc w:val="both"/>
        <w:rPr>
          <w:lang w:val="en-US"/>
        </w:rPr>
      </w:pPr>
      <w:r>
        <w:rPr>
          <w:lang w:val="en-US"/>
        </w:rPr>
        <w:t>In this contribution, ou</w:t>
      </w:r>
      <w:r w:rsidR="00F67ADD">
        <w:rPr>
          <w:lang w:val="en-US"/>
        </w:rPr>
        <w:t>r proposal</w:t>
      </w:r>
      <w:r>
        <w:rPr>
          <w:lang w:val="en-US"/>
        </w:rPr>
        <w:t xml:space="preserve"> can be summarized as follows:</w:t>
      </w:r>
    </w:p>
    <w:p w:rsidR="000E620E" w:rsidRPr="00995546" w:rsidRDefault="000E620E" w:rsidP="000E620E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995546">
        <w:rPr>
          <w:rFonts w:ascii="Times New Roman" w:hAnsi="Times New Roman"/>
          <w:sz w:val="20"/>
          <w:szCs w:val="20"/>
        </w:rPr>
        <w:t>Large scale fading</w:t>
      </w:r>
    </w:p>
    <w:p w:rsidR="006B51A4" w:rsidRPr="00995546" w:rsidRDefault="003522DB" w:rsidP="000E620E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995546">
        <w:rPr>
          <w:rFonts w:ascii="Times New Roman" w:hAnsi="Times New Roman"/>
          <w:sz w:val="20"/>
          <w:szCs w:val="20"/>
        </w:rPr>
        <w:t>Outdoor</w:t>
      </w:r>
      <w:r w:rsidR="006B51A4" w:rsidRPr="00995546">
        <w:rPr>
          <w:rFonts w:ascii="Times New Roman" w:hAnsi="Times New Roman"/>
          <w:sz w:val="20"/>
          <w:szCs w:val="20"/>
        </w:rPr>
        <w:t xml:space="preserve"> to outdoor: ITU-1411-6 [</w:t>
      </w:r>
      <w:r w:rsidR="00A8144C">
        <w:rPr>
          <w:rFonts w:ascii="Times New Roman" w:hAnsi="Times New Roman"/>
          <w:sz w:val="20"/>
          <w:szCs w:val="20"/>
        </w:rPr>
        <w:t>2</w:t>
      </w:r>
      <w:r w:rsidR="006B51A4" w:rsidRPr="00995546">
        <w:rPr>
          <w:rFonts w:ascii="Times New Roman" w:hAnsi="Times New Roman"/>
          <w:sz w:val="20"/>
          <w:szCs w:val="20"/>
        </w:rPr>
        <w:t>]</w:t>
      </w:r>
    </w:p>
    <w:p w:rsidR="000E620E" w:rsidRPr="00995546" w:rsidRDefault="000E620E" w:rsidP="000E620E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995546">
        <w:rPr>
          <w:rFonts w:ascii="Times New Roman" w:hAnsi="Times New Roman"/>
          <w:sz w:val="20"/>
          <w:szCs w:val="20"/>
        </w:rPr>
        <w:t xml:space="preserve">Indoor to indoor: </w:t>
      </w:r>
      <w:r w:rsidR="006B51A4" w:rsidRPr="00995546">
        <w:rPr>
          <w:rFonts w:ascii="Times New Roman" w:hAnsi="Times New Roman"/>
          <w:sz w:val="20"/>
          <w:szCs w:val="20"/>
        </w:rPr>
        <w:t xml:space="preserve">InH model from </w:t>
      </w:r>
      <w:r w:rsidR="00A63D7A">
        <w:rPr>
          <w:rFonts w:ascii="Times New Roman" w:hAnsi="Times New Roman"/>
          <w:sz w:val="20"/>
          <w:szCs w:val="20"/>
        </w:rPr>
        <w:t xml:space="preserve">36.814 </w:t>
      </w:r>
      <w:r w:rsidR="006B51A4" w:rsidRPr="00995546">
        <w:rPr>
          <w:rFonts w:ascii="Times New Roman" w:hAnsi="Times New Roman"/>
          <w:sz w:val="20"/>
          <w:szCs w:val="20"/>
        </w:rPr>
        <w:t>[1]</w:t>
      </w:r>
    </w:p>
    <w:p w:rsidR="000E620E" w:rsidRPr="00995546" w:rsidRDefault="006B51A4" w:rsidP="000E620E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995546">
        <w:rPr>
          <w:rFonts w:ascii="Times New Roman" w:hAnsi="Times New Roman"/>
          <w:sz w:val="20"/>
          <w:szCs w:val="20"/>
        </w:rPr>
        <w:t>Indoor to outdoor</w:t>
      </w:r>
      <w:r w:rsidR="000E620E" w:rsidRPr="00995546">
        <w:rPr>
          <w:rFonts w:ascii="Times New Roman" w:hAnsi="Times New Roman"/>
          <w:sz w:val="20"/>
          <w:szCs w:val="20"/>
        </w:rPr>
        <w:t xml:space="preserve">: </w:t>
      </w:r>
      <w:r w:rsidR="00E85E16">
        <w:rPr>
          <w:rFonts w:ascii="Times New Roman" w:hAnsi="Times New Roman"/>
          <w:sz w:val="20"/>
          <w:szCs w:val="20"/>
        </w:rPr>
        <w:t xml:space="preserve">Winner+ O2Ia model </w:t>
      </w:r>
      <w:r w:rsidRPr="00995546">
        <w:rPr>
          <w:rFonts w:ascii="Times New Roman" w:hAnsi="Times New Roman"/>
          <w:sz w:val="20"/>
          <w:szCs w:val="20"/>
        </w:rPr>
        <w:t>[</w:t>
      </w:r>
      <w:r w:rsidR="00E85E16">
        <w:rPr>
          <w:rFonts w:ascii="Times New Roman" w:hAnsi="Times New Roman"/>
          <w:sz w:val="20"/>
          <w:szCs w:val="20"/>
        </w:rPr>
        <w:t>4</w:t>
      </w:r>
      <w:r w:rsidRPr="00995546">
        <w:rPr>
          <w:rFonts w:ascii="Times New Roman" w:hAnsi="Times New Roman"/>
          <w:sz w:val="20"/>
          <w:szCs w:val="20"/>
        </w:rPr>
        <w:t>]</w:t>
      </w:r>
    </w:p>
    <w:p w:rsidR="005F7A04" w:rsidRPr="00995546" w:rsidRDefault="005F7A04" w:rsidP="00BC58EC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995546">
        <w:rPr>
          <w:rFonts w:ascii="Times New Roman" w:hAnsi="Times New Roman"/>
          <w:sz w:val="20"/>
          <w:szCs w:val="20"/>
        </w:rPr>
        <w:t>LOS probability: ITU-R UMI model from [1]</w:t>
      </w:r>
    </w:p>
    <w:p w:rsidR="00B814CB" w:rsidRPr="00995546" w:rsidRDefault="005F7A04" w:rsidP="00BC58EC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995546">
        <w:rPr>
          <w:rFonts w:ascii="Times New Roman" w:hAnsi="Times New Roman"/>
          <w:sz w:val="20"/>
          <w:szCs w:val="20"/>
        </w:rPr>
        <w:t>Shadowing and s</w:t>
      </w:r>
      <w:r w:rsidR="00B814CB" w:rsidRPr="00995546">
        <w:rPr>
          <w:rFonts w:ascii="Times New Roman" w:hAnsi="Times New Roman"/>
          <w:sz w:val="20"/>
          <w:szCs w:val="20"/>
        </w:rPr>
        <w:t>hadowing correlation: simplified model based on [</w:t>
      </w:r>
      <w:r w:rsidR="00E85E16">
        <w:rPr>
          <w:rFonts w:ascii="Times New Roman" w:hAnsi="Times New Roman"/>
          <w:sz w:val="20"/>
          <w:szCs w:val="20"/>
        </w:rPr>
        <w:t>9</w:t>
      </w:r>
      <w:r w:rsidR="00B814CB" w:rsidRPr="00995546">
        <w:rPr>
          <w:rFonts w:ascii="Times New Roman" w:hAnsi="Times New Roman"/>
          <w:sz w:val="20"/>
          <w:szCs w:val="20"/>
        </w:rPr>
        <w:t>], [</w:t>
      </w:r>
      <w:r w:rsidR="00E85E16">
        <w:rPr>
          <w:rFonts w:ascii="Times New Roman" w:hAnsi="Times New Roman"/>
          <w:sz w:val="20"/>
          <w:szCs w:val="20"/>
        </w:rPr>
        <w:t>10</w:t>
      </w:r>
      <w:r w:rsidR="00B814CB" w:rsidRPr="00995546">
        <w:rPr>
          <w:rFonts w:ascii="Times New Roman" w:hAnsi="Times New Roman"/>
          <w:sz w:val="20"/>
          <w:szCs w:val="20"/>
        </w:rPr>
        <w:t>], [</w:t>
      </w:r>
      <w:r w:rsidR="00A8144C">
        <w:rPr>
          <w:rFonts w:ascii="Times New Roman" w:hAnsi="Times New Roman"/>
          <w:sz w:val="20"/>
          <w:szCs w:val="20"/>
        </w:rPr>
        <w:t>11</w:t>
      </w:r>
      <w:r w:rsidR="00B814CB" w:rsidRPr="00995546">
        <w:rPr>
          <w:rFonts w:ascii="Times New Roman" w:hAnsi="Times New Roman"/>
          <w:sz w:val="20"/>
          <w:szCs w:val="20"/>
        </w:rPr>
        <w:t>]</w:t>
      </w:r>
    </w:p>
    <w:p w:rsidR="005F7A04" w:rsidRPr="00995546" w:rsidRDefault="005F7A04" w:rsidP="005F7A04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995546">
        <w:rPr>
          <w:rFonts w:ascii="Times New Roman" w:hAnsi="Times New Roman"/>
          <w:sz w:val="20"/>
          <w:szCs w:val="20"/>
        </w:rPr>
        <w:t>Fast fading: appropriate models given in [1]</w:t>
      </w:r>
    </w:p>
    <w:p w:rsidR="005F7A04" w:rsidRPr="00995546" w:rsidRDefault="005F7A04" w:rsidP="005F7A04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:rsidR="00BC58EC" w:rsidRPr="00995546" w:rsidRDefault="00BC58EC" w:rsidP="00D53BAF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:rsidR="00995546" w:rsidRPr="00995546" w:rsidRDefault="00995546" w:rsidP="00995546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995546">
        <w:rPr>
          <w:rFonts w:ascii="Times New Roman" w:hAnsi="Times New Roman"/>
          <w:sz w:val="20"/>
          <w:szCs w:val="20"/>
        </w:rPr>
        <w:t>In addition to the s</w:t>
      </w:r>
      <w:r w:rsidR="00A8144C">
        <w:rPr>
          <w:rFonts w:ascii="Times New Roman" w:hAnsi="Times New Roman"/>
          <w:sz w:val="20"/>
          <w:szCs w:val="20"/>
        </w:rPr>
        <w:t xml:space="preserve">tandard 2 GHz carrier frequency, </w:t>
      </w:r>
      <w:r w:rsidRPr="00995546">
        <w:rPr>
          <w:rFonts w:ascii="Times New Roman" w:hAnsi="Times New Roman"/>
          <w:sz w:val="20"/>
          <w:szCs w:val="20"/>
        </w:rPr>
        <w:t xml:space="preserve">we also propose models for the 700 MHz carrier frequency motivated by </w:t>
      </w:r>
      <w:r w:rsidR="00A63D7A">
        <w:rPr>
          <w:rFonts w:ascii="Times New Roman" w:hAnsi="Times New Roman"/>
          <w:sz w:val="20"/>
          <w:szCs w:val="20"/>
        </w:rPr>
        <w:t xml:space="preserve">the </w:t>
      </w:r>
      <w:r w:rsidRPr="00995546">
        <w:rPr>
          <w:rFonts w:ascii="Times New Roman" w:hAnsi="Times New Roman"/>
          <w:sz w:val="20"/>
          <w:szCs w:val="20"/>
        </w:rPr>
        <w:t xml:space="preserve">Public Safety </w:t>
      </w:r>
      <w:r w:rsidR="00A63D7A">
        <w:rPr>
          <w:rFonts w:ascii="Times New Roman" w:hAnsi="Times New Roman"/>
          <w:sz w:val="20"/>
          <w:szCs w:val="20"/>
        </w:rPr>
        <w:t xml:space="preserve">aspects of the D2D </w:t>
      </w:r>
      <w:r w:rsidRPr="00995546">
        <w:rPr>
          <w:rFonts w:ascii="Times New Roman" w:hAnsi="Times New Roman"/>
          <w:sz w:val="20"/>
          <w:szCs w:val="20"/>
        </w:rPr>
        <w:t>study.</w:t>
      </w:r>
    </w:p>
    <w:p w:rsidR="00F67ADD" w:rsidRDefault="00F67ADD" w:rsidP="00F67ADD">
      <w:pPr>
        <w:pStyle w:val="ListParagraph"/>
        <w:jc w:val="both"/>
      </w:pPr>
    </w:p>
    <w:p w:rsidR="00827109" w:rsidRDefault="00827109" w:rsidP="00E60CF1">
      <w:pPr>
        <w:pStyle w:val="Heading1"/>
        <w:jc w:val="both"/>
        <w:rPr>
          <w:lang w:val="en-US"/>
        </w:rPr>
      </w:pPr>
      <w:bookmarkStart w:id="3" w:name="_Ref305442835"/>
      <w:r>
        <w:rPr>
          <w:lang w:val="en-US"/>
        </w:rPr>
        <w:t>2</w:t>
      </w:r>
      <w:r>
        <w:rPr>
          <w:lang w:val="en-US"/>
        </w:rPr>
        <w:tab/>
      </w:r>
      <w:r w:rsidR="006A5330">
        <w:rPr>
          <w:lang w:val="en-US"/>
        </w:rPr>
        <w:t xml:space="preserve">Proposal for </w:t>
      </w:r>
      <w:bookmarkEnd w:id="3"/>
      <w:r w:rsidR="00BC58EC">
        <w:rPr>
          <w:lang w:val="en-US"/>
        </w:rPr>
        <w:t xml:space="preserve">D2D </w:t>
      </w:r>
      <w:r w:rsidR="00C44A67">
        <w:rPr>
          <w:lang w:val="en-US"/>
        </w:rPr>
        <w:t>Channel</w:t>
      </w:r>
      <w:r w:rsidR="00BC58EC">
        <w:rPr>
          <w:lang w:val="en-US"/>
        </w:rPr>
        <w:t xml:space="preserve"> Models</w:t>
      </w:r>
    </w:p>
    <w:p w:rsidR="00D95587" w:rsidRDefault="00D95587" w:rsidP="00C44A67">
      <w:pPr>
        <w:pStyle w:val="Heading2"/>
        <w:ind w:left="0" w:firstLine="0"/>
        <w:rPr>
          <w:lang w:val="en-US"/>
        </w:rPr>
      </w:pPr>
      <w:r>
        <w:rPr>
          <w:lang w:val="en-US"/>
        </w:rPr>
        <w:t>2.1 Large scale fading / pathloss</w:t>
      </w:r>
    </w:p>
    <w:p w:rsidR="00C44A67" w:rsidRDefault="00C44A67" w:rsidP="00D95587">
      <w:pPr>
        <w:pStyle w:val="Heading3"/>
        <w:rPr>
          <w:lang w:val="en-US"/>
        </w:rPr>
      </w:pPr>
      <w:r>
        <w:rPr>
          <w:lang w:val="en-US"/>
        </w:rPr>
        <w:t>2.</w:t>
      </w:r>
      <w:r w:rsidR="006B51A4">
        <w:rPr>
          <w:lang w:val="en-US"/>
        </w:rPr>
        <w:t>1</w:t>
      </w:r>
      <w:r w:rsidR="00D95587">
        <w:rPr>
          <w:lang w:val="en-US"/>
        </w:rPr>
        <w:t>.1</w:t>
      </w:r>
      <w:r>
        <w:rPr>
          <w:lang w:val="en-US"/>
        </w:rPr>
        <w:t xml:space="preserve"> Outdoor to outdoor</w:t>
      </w:r>
    </w:p>
    <w:p w:rsidR="001A53AC" w:rsidRDefault="00C44A67" w:rsidP="00BE228C">
      <w:pPr>
        <w:jc w:val="both"/>
        <w:rPr>
          <w:lang w:val="en-US"/>
        </w:rPr>
      </w:pPr>
      <w:r>
        <w:rPr>
          <w:lang w:val="en-US"/>
        </w:rPr>
        <w:t>Outdoor to outdoor UE models have not been discussed extensively within 3</w:t>
      </w:r>
      <w:r w:rsidR="00094118">
        <w:rPr>
          <w:lang w:val="en-US"/>
        </w:rPr>
        <w:t>GPP</w:t>
      </w:r>
      <w:r>
        <w:rPr>
          <w:lang w:val="en-US"/>
        </w:rPr>
        <w:t xml:space="preserve">. However, some models have been </w:t>
      </w:r>
      <w:r w:rsidR="00995546">
        <w:rPr>
          <w:lang w:val="en-US"/>
        </w:rPr>
        <w:t>proposed</w:t>
      </w:r>
      <w:r>
        <w:rPr>
          <w:lang w:val="en-US"/>
        </w:rPr>
        <w:t xml:space="preserve"> </w:t>
      </w:r>
      <w:r w:rsidR="00995546">
        <w:rPr>
          <w:lang w:val="en-US"/>
        </w:rPr>
        <w:t xml:space="preserve">in the literature. </w:t>
      </w:r>
      <w:r>
        <w:rPr>
          <w:lang w:val="en-US"/>
        </w:rPr>
        <w:t>ITU-1411</w:t>
      </w:r>
      <w:r w:rsidR="006B51A4">
        <w:rPr>
          <w:lang w:val="en-US"/>
        </w:rPr>
        <w:t>-6</w:t>
      </w:r>
      <w:r>
        <w:rPr>
          <w:lang w:val="en-US"/>
        </w:rPr>
        <w:t xml:space="preserve"> model </w:t>
      </w:r>
      <w:r w:rsidR="00995546">
        <w:rPr>
          <w:lang w:val="en-US"/>
        </w:rPr>
        <w:t xml:space="preserve">proposed in </w:t>
      </w:r>
      <w:r>
        <w:rPr>
          <w:lang w:val="en-US"/>
        </w:rPr>
        <w:t>[</w:t>
      </w:r>
      <w:r w:rsidR="00A8144C">
        <w:rPr>
          <w:lang w:val="en-US"/>
        </w:rPr>
        <w:t>2</w:t>
      </w:r>
      <w:r>
        <w:rPr>
          <w:lang w:val="en-US"/>
        </w:rPr>
        <w:t>]</w:t>
      </w:r>
      <w:r w:rsidR="00995546">
        <w:rPr>
          <w:lang w:val="en-US"/>
        </w:rPr>
        <w:t xml:space="preserve"> seems suited for D2D channel modeling</w:t>
      </w:r>
      <w:r>
        <w:rPr>
          <w:lang w:val="en-US"/>
        </w:rPr>
        <w:t>. Additionally, a model derived from the Xia model in [</w:t>
      </w:r>
      <w:r w:rsidR="00A8144C">
        <w:rPr>
          <w:lang w:val="en-US"/>
        </w:rPr>
        <w:t>6</w:t>
      </w:r>
      <w:r>
        <w:rPr>
          <w:lang w:val="en-US"/>
        </w:rPr>
        <w:t xml:space="preserve">] has been used in 36.828 </w:t>
      </w:r>
      <w:r w:rsidR="001C276C">
        <w:rPr>
          <w:lang w:val="en-US"/>
        </w:rPr>
        <w:t>[</w:t>
      </w:r>
      <w:r w:rsidR="00A8144C">
        <w:rPr>
          <w:lang w:val="en-US"/>
        </w:rPr>
        <w:t>7</w:t>
      </w:r>
      <w:r w:rsidR="001C276C">
        <w:rPr>
          <w:lang w:val="en-US"/>
        </w:rPr>
        <w:t xml:space="preserve">] </w:t>
      </w:r>
      <w:r>
        <w:rPr>
          <w:lang w:val="en-US"/>
        </w:rPr>
        <w:t>to model interference from UE to UE for the TDD case</w:t>
      </w:r>
      <w:r w:rsidR="001A53AC">
        <w:rPr>
          <w:lang w:val="en-US"/>
        </w:rPr>
        <w:t>, and some models based on the Winner</w:t>
      </w:r>
      <w:r w:rsidR="00094118">
        <w:rPr>
          <w:lang w:val="en-US"/>
        </w:rPr>
        <w:t xml:space="preserve"> II</w:t>
      </w:r>
      <w:r w:rsidR="00A8144C">
        <w:rPr>
          <w:lang w:val="en-US"/>
        </w:rPr>
        <w:t xml:space="preserve"> [3]</w:t>
      </w:r>
      <w:r w:rsidR="001A53AC">
        <w:rPr>
          <w:lang w:val="en-US"/>
        </w:rPr>
        <w:t xml:space="preserve"> and Winner+ </w:t>
      </w:r>
      <w:r w:rsidR="00A8144C">
        <w:rPr>
          <w:lang w:val="en-US"/>
        </w:rPr>
        <w:t xml:space="preserve">[4] </w:t>
      </w:r>
      <w:r w:rsidR="001A53AC">
        <w:rPr>
          <w:lang w:val="en-US"/>
        </w:rPr>
        <w:t>project can potentially be used as well.</w:t>
      </w:r>
      <w:r w:rsidR="00BF35FF">
        <w:rPr>
          <w:lang w:val="en-US"/>
        </w:rPr>
        <w:t xml:space="preserve"> </w:t>
      </w:r>
    </w:p>
    <w:p w:rsidR="006B51A4" w:rsidRDefault="001A53AC" w:rsidP="00BE228C">
      <w:pPr>
        <w:jc w:val="both"/>
        <w:rPr>
          <w:lang w:val="en-US"/>
        </w:rPr>
      </w:pPr>
      <w:r>
        <w:rPr>
          <w:lang w:val="en-US"/>
        </w:rPr>
        <w:t>Here,</w:t>
      </w:r>
      <w:r w:rsidR="00C44A67">
        <w:rPr>
          <w:lang w:val="en-US"/>
        </w:rPr>
        <w:t xml:space="preserve"> </w:t>
      </w:r>
      <w:r>
        <w:rPr>
          <w:lang w:val="en-US"/>
        </w:rPr>
        <w:t>w</w:t>
      </w:r>
      <w:r w:rsidR="0065324D">
        <w:rPr>
          <w:lang w:val="en-US"/>
        </w:rPr>
        <w:t>e propose the ITU-1411</w:t>
      </w:r>
      <w:r w:rsidR="006B51A4">
        <w:rPr>
          <w:lang w:val="en-US"/>
        </w:rPr>
        <w:t>-6</w:t>
      </w:r>
      <w:r w:rsidR="0065324D">
        <w:rPr>
          <w:lang w:val="en-US"/>
        </w:rPr>
        <w:t xml:space="preserve"> model for </w:t>
      </w:r>
      <w:r w:rsidR="006B51A4">
        <w:rPr>
          <w:lang w:val="en-US"/>
        </w:rPr>
        <w:t>both</w:t>
      </w:r>
      <w:r w:rsidR="0065324D">
        <w:rPr>
          <w:lang w:val="en-US"/>
        </w:rPr>
        <w:t xml:space="preserve"> LOS </w:t>
      </w:r>
      <w:r w:rsidR="006B51A4">
        <w:rPr>
          <w:lang w:val="en-US"/>
        </w:rPr>
        <w:t xml:space="preserve">and NLOS </w:t>
      </w:r>
      <w:r w:rsidR="0065324D">
        <w:rPr>
          <w:lang w:val="en-US"/>
        </w:rPr>
        <w:t>propagation</w:t>
      </w:r>
      <w:r>
        <w:rPr>
          <w:lang w:val="en-US"/>
        </w:rPr>
        <w:t xml:space="preserve">. </w:t>
      </w:r>
      <w:r w:rsidR="006B51A4">
        <w:rPr>
          <w:lang w:val="en-US"/>
        </w:rPr>
        <w:t xml:space="preserve">We believe the model proposed in ITU-1411-6 is </w:t>
      </w:r>
      <w:r>
        <w:rPr>
          <w:lang w:val="en-US"/>
        </w:rPr>
        <w:t>the best suit</w:t>
      </w:r>
      <w:r w:rsidR="006B51A4">
        <w:rPr>
          <w:lang w:val="en-US"/>
        </w:rPr>
        <w:t>ed for D2D modeling because the model:</w:t>
      </w:r>
    </w:p>
    <w:p w:rsidR="006B51A4" w:rsidRPr="00995546" w:rsidRDefault="006B51A4" w:rsidP="006B51A4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</w:rPr>
      </w:pPr>
      <w:r w:rsidRPr="00995546">
        <w:rPr>
          <w:rFonts w:ascii="Times New Roman" w:hAnsi="Times New Roman"/>
          <w:sz w:val="20"/>
        </w:rPr>
        <w:t>is based on measurements done with device heights between 1.9 and 3.0 meters</w:t>
      </w:r>
    </w:p>
    <w:p w:rsidR="006B51A4" w:rsidRPr="00995546" w:rsidRDefault="006B51A4" w:rsidP="006B51A4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</w:rPr>
      </w:pPr>
      <w:r w:rsidRPr="00995546">
        <w:rPr>
          <w:rFonts w:ascii="Times New Roman" w:hAnsi="Times New Roman"/>
          <w:sz w:val="20"/>
        </w:rPr>
        <w:t>has a validity range of up to 1</w:t>
      </w:r>
      <w:r w:rsidR="00A8144C">
        <w:rPr>
          <w:rFonts w:ascii="Times New Roman" w:hAnsi="Times New Roman"/>
          <w:sz w:val="20"/>
        </w:rPr>
        <w:t xml:space="preserve"> </w:t>
      </w:r>
      <w:r w:rsidRPr="00995546">
        <w:rPr>
          <w:rFonts w:ascii="Times New Roman" w:hAnsi="Times New Roman"/>
          <w:sz w:val="20"/>
        </w:rPr>
        <w:t xml:space="preserve">km </w:t>
      </w:r>
    </w:p>
    <w:p w:rsidR="006B51A4" w:rsidRPr="00995546" w:rsidRDefault="00A8144C" w:rsidP="006B51A4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is </w:t>
      </w:r>
      <w:r w:rsidR="006B51A4" w:rsidRPr="00995546">
        <w:rPr>
          <w:rFonts w:ascii="Times New Roman" w:hAnsi="Times New Roman"/>
          <w:sz w:val="20"/>
        </w:rPr>
        <w:t xml:space="preserve">valid over </w:t>
      </w:r>
      <w:r w:rsidR="0055265B" w:rsidRPr="00995546">
        <w:rPr>
          <w:rFonts w:ascii="Times New Roman" w:hAnsi="Times New Roman"/>
          <w:sz w:val="20"/>
        </w:rPr>
        <w:t>carrier frequency</w:t>
      </w:r>
      <w:r w:rsidR="006B51A4" w:rsidRPr="00995546">
        <w:rPr>
          <w:rFonts w:ascii="Times New Roman" w:hAnsi="Times New Roman"/>
          <w:sz w:val="20"/>
        </w:rPr>
        <w:t xml:space="preserve"> from 300 MHz to </w:t>
      </w:r>
      <w:r w:rsidR="0055265B" w:rsidRPr="00995546">
        <w:rPr>
          <w:rFonts w:ascii="Times New Roman" w:hAnsi="Times New Roman"/>
          <w:sz w:val="20"/>
        </w:rPr>
        <w:t>3</w:t>
      </w:r>
      <w:r w:rsidR="006B51A4" w:rsidRPr="00995546">
        <w:rPr>
          <w:rFonts w:ascii="Times New Roman" w:hAnsi="Times New Roman"/>
          <w:sz w:val="20"/>
        </w:rPr>
        <w:t xml:space="preserve"> GHz</w:t>
      </w:r>
    </w:p>
    <w:p w:rsidR="006B51A4" w:rsidRPr="00995546" w:rsidRDefault="006B51A4" w:rsidP="006B51A4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</w:rPr>
      </w:pPr>
      <w:r w:rsidRPr="00995546">
        <w:rPr>
          <w:rFonts w:ascii="Times New Roman" w:hAnsi="Times New Roman"/>
          <w:sz w:val="20"/>
        </w:rPr>
        <w:t xml:space="preserve">can be applied </w:t>
      </w:r>
      <w:r w:rsidR="00F526C4" w:rsidRPr="00995546">
        <w:rPr>
          <w:rFonts w:ascii="Times New Roman" w:hAnsi="Times New Roman"/>
          <w:sz w:val="20"/>
        </w:rPr>
        <w:t xml:space="preserve">for dense urban, </w:t>
      </w:r>
      <w:r w:rsidRPr="00995546">
        <w:rPr>
          <w:rFonts w:ascii="Times New Roman" w:hAnsi="Times New Roman"/>
          <w:sz w:val="20"/>
        </w:rPr>
        <w:t xml:space="preserve">urban and suburban scenarios with appropriate </w:t>
      </w:r>
      <w:r w:rsidR="003522DB" w:rsidRPr="00995546">
        <w:rPr>
          <w:rFonts w:ascii="Times New Roman" w:hAnsi="Times New Roman"/>
          <w:sz w:val="20"/>
        </w:rPr>
        <w:t>adjustments</w:t>
      </w:r>
    </w:p>
    <w:p w:rsidR="00BF35FF" w:rsidRPr="00995546" w:rsidRDefault="00BF35FF" w:rsidP="00C44A67">
      <w:pPr>
        <w:rPr>
          <w:lang w:val="en-US"/>
        </w:rPr>
      </w:pPr>
    </w:p>
    <w:p w:rsidR="006B51A4" w:rsidRPr="00995546" w:rsidRDefault="0055265B" w:rsidP="00C44A67">
      <w:pPr>
        <w:rPr>
          <w:lang w:val="en-US"/>
        </w:rPr>
      </w:pPr>
      <w:r w:rsidRPr="00995546">
        <w:rPr>
          <w:lang w:val="en-US"/>
        </w:rPr>
        <w:t>For th</w:t>
      </w:r>
      <w:r w:rsidR="00F526C4" w:rsidRPr="00995546">
        <w:rPr>
          <w:lang w:val="en-US"/>
        </w:rPr>
        <w:t>e</w:t>
      </w:r>
      <w:r w:rsidRPr="00995546">
        <w:rPr>
          <w:lang w:val="en-US"/>
        </w:rPr>
        <w:t xml:space="preserve"> model, the median pathloss </w:t>
      </w:r>
      <w:r w:rsidR="00BF35FF" w:rsidRPr="00995546">
        <w:rPr>
          <w:lang w:val="en-US"/>
        </w:rPr>
        <w:t xml:space="preserve">is </w:t>
      </w:r>
      <w:r w:rsidR="00A8144C">
        <w:rPr>
          <w:lang w:val="en-US"/>
        </w:rPr>
        <w:t>specified</w:t>
      </w:r>
      <w:r w:rsidR="00BF35FF" w:rsidRPr="00995546">
        <w:rPr>
          <w:lang w:val="en-US"/>
        </w:rPr>
        <w:t xml:space="preserve"> as follows</w:t>
      </w:r>
    </w:p>
    <w:p w:rsidR="0055265B" w:rsidRDefault="00D90D8B" w:rsidP="00995546">
      <w:pPr>
        <w:ind w:left="1440" w:firstLine="288"/>
        <w:rPr>
          <w:lang w:val="en-US"/>
        </w:rPr>
      </w:pPr>
      <w:r w:rsidRPr="00E10F6F">
        <w:rPr>
          <w:b/>
          <w:position w:val="-30"/>
          <w:lang w:val="en-US"/>
        </w:rPr>
        <w:object w:dxaOrig="55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25pt;height:36.3pt" o:ole="">
            <v:imagedata r:id="rId14" o:title=""/>
          </v:shape>
          <o:OLEObject Type="Embed" ProgID="Equation.3" ShapeID="_x0000_i1025" DrawAspect="Content" ObjectID="_1426692780" r:id="rId15"/>
        </w:object>
      </w:r>
    </w:p>
    <w:p w:rsidR="00F526C4" w:rsidRPr="00995546" w:rsidRDefault="00F526C4" w:rsidP="0055265B">
      <w:pPr>
        <w:overflowPunct/>
        <w:spacing w:after="0"/>
        <w:textAlignment w:val="auto"/>
        <w:rPr>
          <w:rFonts w:ascii="TimesNewRoman" w:hAnsi="TimesNewRoman" w:cs="TimesNewRoman"/>
          <w:szCs w:val="24"/>
          <w:lang w:val="en-US"/>
        </w:rPr>
      </w:pPr>
      <w:proofErr w:type="gramStart"/>
      <w:r w:rsidRPr="00995546">
        <w:rPr>
          <w:iCs/>
          <w:szCs w:val="24"/>
          <w:lang w:val="en-US"/>
        </w:rPr>
        <w:t>w</w:t>
      </w:r>
      <w:r w:rsidR="0055265B" w:rsidRPr="00995546">
        <w:rPr>
          <w:iCs/>
          <w:szCs w:val="24"/>
          <w:lang w:val="en-US"/>
        </w:rPr>
        <w:t>here</w:t>
      </w:r>
      <w:proofErr w:type="gramEnd"/>
      <w:r w:rsidR="00BA693D" w:rsidRPr="00995546">
        <w:rPr>
          <w:iCs/>
          <w:szCs w:val="24"/>
          <w:lang w:val="en-US"/>
        </w:rPr>
        <w:t xml:space="preserve"> f</w:t>
      </w:r>
      <w:r w:rsidR="00BA693D" w:rsidRPr="00995546">
        <w:rPr>
          <w:iCs/>
          <w:szCs w:val="24"/>
          <w:vertAlign w:val="subscript"/>
          <w:lang w:val="en-US"/>
        </w:rPr>
        <w:t>c</w:t>
      </w:r>
      <w:r w:rsidR="00BA693D" w:rsidRPr="00995546">
        <w:rPr>
          <w:iCs/>
          <w:szCs w:val="24"/>
          <w:lang w:val="en-US"/>
        </w:rPr>
        <w:t xml:space="preserve"> is in GHz and d is in meters, and </w:t>
      </w:r>
      <w:r w:rsidR="0055265B" w:rsidRPr="00995546">
        <w:rPr>
          <w:iCs/>
          <w:szCs w:val="24"/>
          <w:lang w:val="en-US"/>
        </w:rPr>
        <w:t xml:space="preserve"> L</w:t>
      </w:r>
      <w:r w:rsidR="0055265B" w:rsidRPr="00995546">
        <w:rPr>
          <w:iCs/>
          <w:szCs w:val="24"/>
          <w:vertAlign w:val="subscript"/>
          <w:lang w:val="en-US"/>
        </w:rPr>
        <w:t>urban</w:t>
      </w:r>
      <w:r w:rsidR="0055265B" w:rsidRPr="00995546">
        <w:rPr>
          <w:iCs/>
          <w:szCs w:val="24"/>
          <w:lang w:val="en-US"/>
        </w:rPr>
        <w:t xml:space="preserve"> is </w:t>
      </w:r>
      <w:r w:rsidR="0055265B" w:rsidRPr="00995546">
        <w:rPr>
          <w:rFonts w:ascii="TimesNewRoman" w:hAnsi="TimesNewRoman" w:cs="TimesNewRoman"/>
          <w:szCs w:val="24"/>
          <w:lang w:val="en-US"/>
        </w:rPr>
        <w:t>0 dB for suburban, 6.8 dB for urban and 2.3 dB for dense urban/high-rise</w:t>
      </w:r>
      <w:r w:rsidRPr="00995546">
        <w:rPr>
          <w:rFonts w:ascii="TimesNewRoman" w:hAnsi="TimesNewRoman" w:cs="TimesNewRoman"/>
          <w:szCs w:val="24"/>
          <w:lang w:val="en-US"/>
        </w:rPr>
        <w:t xml:space="preserve">. </w:t>
      </w:r>
      <w:r w:rsidR="00995546" w:rsidRPr="00995546">
        <w:rPr>
          <w:rFonts w:ascii="TimesNewRoman" w:hAnsi="TimesNewRoman" w:cs="TimesNewRoman"/>
          <w:szCs w:val="24"/>
          <w:lang w:val="en-US"/>
        </w:rPr>
        <w:t xml:space="preserve"> </w:t>
      </w:r>
      <w:r w:rsidRPr="00995546">
        <w:rPr>
          <w:rFonts w:ascii="TimesNewRoman" w:hAnsi="TimesNewRoman" w:cs="TimesNewRoman"/>
          <w:szCs w:val="24"/>
          <w:lang w:val="en-US"/>
        </w:rPr>
        <w:t>It is proposed that the dense urban/high-rise model be used.</w:t>
      </w:r>
    </w:p>
    <w:p w:rsidR="00F526C4" w:rsidRDefault="00F526C4" w:rsidP="0055265B">
      <w:pPr>
        <w:overflowPunct/>
        <w:spacing w:after="0"/>
        <w:textAlignment w:val="auto"/>
        <w:rPr>
          <w:rFonts w:ascii="TimesNewRoman" w:hAnsi="TimesNewRoman" w:cs="TimesNewRoman"/>
          <w:sz w:val="24"/>
          <w:szCs w:val="24"/>
          <w:lang w:val="en-US"/>
        </w:rPr>
      </w:pPr>
    </w:p>
    <w:p w:rsidR="00F526C4" w:rsidRPr="00995546" w:rsidRDefault="00F526C4" w:rsidP="0055265B">
      <w:pPr>
        <w:overflowPunct/>
        <w:spacing w:after="0"/>
        <w:textAlignment w:val="auto"/>
        <w:rPr>
          <w:rFonts w:ascii="TimesNewRoman" w:hAnsi="TimesNewRoman" w:cs="TimesNewRoman"/>
          <w:szCs w:val="24"/>
          <w:lang w:val="en-US"/>
        </w:rPr>
      </w:pPr>
      <w:r w:rsidRPr="00995546">
        <w:rPr>
          <w:rFonts w:ascii="TimesNewRoman" w:hAnsi="TimesNewRoman" w:cs="TimesNewRoman"/>
          <w:szCs w:val="24"/>
          <w:lang w:val="en-US"/>
        </w:rPr>
        <w:t xml:space="preserve">The figure below shows </w:t>
      </w:r>
      <w:r w:rsidR="003522DB" w:rsidRPr="00995546">
        <w:rPr>
          <w:rFonts w:ascii="TimesNewRoman" w:hAnsi="TimesNewRoman" w:cs="TimesNewRoman"/>
          <w:szCs w:val="24"/>
          <w:lang w:val="en-US"/>
        </w:rPr>
        <w:t>the plots</w:t>
      </w:r>
      <w:r w:rsidRPr="00995546">
        <w:rPr>
          <w:rFonts w:ascii="TimesNewRoman" w:hAnsi="TimesNewRoman" w:cs="TimesNewRoman"/>
          <w:szCs w:val="24"/>
          <w:lang w:val="en-US"/>
        </w:rPr>
        <w:t xml:space="preserve"> for estimated pathloss for the ITU-1411-6 model.</w:t>
      </w:r>
    </w:p>
    <w:p w:rsidR="00F526C4" w:rsidRDefault="00F526C4" w:rsidP="0055265B">
      <w:pPr>
        <w:overflowPunct/>
        <w:spacing w:after="0"/>
        <w:textAlignment w:val="auto"/>
        <w:rPr>
          <w:rFonts w:ascii="TimesNewRoman" w:hAnsi="TimesNewRoman" w:cs="TimesNewRoman"/>
          <w:sz w:val="24"/>
          <w:szCs w:val="24"/>
          <w:lang w:val="en-US"/>
        </w:rPr>
      </w:pPr>
    </w:p>
    <w:p w:rsidR="00010C30" w:rsidRDefault="00010C30" w:rsidP="0055265B">
      <w:pPr>
        <w:overflowPunct/>
        <w:spacing w:after="0"/>
        <w:textAlignment w:val="auto"/>
        <w:rPr>
          <w:rFonts w:ascii="TimesNewRoman" w:hAnsi="TimesNewRoman" w:cs="TimesNewRoman"/>
          <w:sz w:val="24"/>
          <w:szCs w:val="24"/>
          <w:lang w:val="en-US"/>
        </w:rPr>
      </w:pPr>
      <w:r>
        <w:rPr>
          <w:rFonts w:ascii="TimesNewRoman" w:hAnsi="TimesNewRoman" w:cs="TimesNewRoman"/>
          <w:noProof/>
          <w:sz w:val="24"/>
          <w:szCs w:val="24"/>
          <w:lang w:val="en-US"/>
        </w:rPr>
        <w:drawing>
          <wp:inline distT="0" distB="0" distL="0" distR="0">
            <wp:extent cx="3789405" cy="284227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486" cy="28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44C" w:rsidRDefault="00A8144C" w:rsidP="0055265B">
      <w:pPr>
        <w:overflowPunct/>
        <w:spacing w:after="0"/>
        <w:textAlignment w:val="auto"/>
        <w:rPr>
          <w:rFonts w:ascii="TimesNewRoman" w:hAnsi="TimesNewRoman" w:cs="TimesNewRoman"/>
          <w:sz w:val="24"/>
          <w:szCs w:val="24"/>
          <w:lang w:val="en-US"/>
        </w:rPr>
      </w:pPr>
    </w:p>
    <w:p w:rsidR="005B3B20" w:rsidRDefault="005B3B20" w:rsidP="0055265B">
      <w:pPr>
        <w:overflowPunct/>
        <w:spacing w:after="0"/>
        <w:textAlignment w:val="auto"/>
        <w:rPr>
          <w:lang w:val="en-US"/>
        </w:rPr>
      </w:pPr>
      <w:r>
        <w:rPr>
          <w:lang w:val="en-US"/>
        </w:rPr>
        <w:t>Note that some measurement results for D2D for outdoor to outdoor are presented in [8] for 700 MHz and 4.9 GHz – the results match reasonably with the ITU-1411-6 model for 700MHz.</w:t>
      </w:r>
    </w:p>
    <w:p w:rsidR="005B3B20" w:rsidRDefault="005B3B20" w:rsidP="0055265B">
      <w:pPr>
        <w:overflowPunct/>
        <w:spacing w:after="0"/>
        <w:textAlignment w:val="auto"/>
        <w:rPr>
          <w:rFonts w:ascii="TimesNewRoman" w:hAnsi="TimesNewRoman" w:cs="TimesNewRoman"/>
          <w:sz w:val="24"/>
          <w:szCs w:val="24"/>
          <w:lang w:val="en-US"/>
        </w:rPr>
      </w:pPr>
    </w:p>
    <w:p w:rsidR="00F526C4" w:rsidRPr="00A8144C" w:rsidRDefault="00A8144C" w:rsidP="0055265B">
      <w:pPr>
        <w:overflowPunct/>
        <w:spacing w:after="0"/>
        <w:textAlignment w:val="auto"/>
        <w:rPr>
          <w:rFonts w:ascii="TimesNewRoman" w:hAnsi="TimesNewRoman" w:cs="TimesNewRoman"/>
          <w:szCs w:val="24"/>
          <w:lang w:val="en-US"/>
        </w:rPr>
      </w:pPr>
      <w:r w:rsidRPr="00A8144C">
        <w:rPr>
          <w:rFonts w:ascii="TimesNewRoman" w:hAnsi="TimesNewRoman" w:cs="TimesNewRoman"/>
          <w:b/>
          <w:szCs w:val="24"/>
          <w:lang w:val="en-US"/>
        </w:rPr>
        <w:t>Proposal 1:</w:t>
      </w:r>
      <w:r w:rsidRPr="00A8144C">
        <w:rPr>
          <w:rFonts w:ascii="TimesNewRoman" w:hAnsi="TimesNewRoman" w:cs="TimesNewRoman"/>
          <w:szCs w:val="24"/>
          <w:lang w:val="en-US"/>
        </w:rPr>
        <w:t xml:space="preserve"> use ITU-1411-6 model for outdoor to outdoor </w:t>
      </w:r>
      <w:r w:rsidR="003432D2">
        <w:rPr>
          <w:rFonts w:ascii="TimesNewRoman" w:hAnsi="TimesNewRoman" w:cs="TimesNewRoman"/>
          <w:szCs w:val="24"/>
          <w:lang w:val="en-US"/>
        </w:rPr>
        <w:t>large scale fading/</w:t>
      </w:r>
      <w:r w:rsidRPr="00A8144C">
        <w:rPr>
          <w:rFonts w:ascii="TimesNewRoman" w:hAnsi="TimesNewRoman" w:cs="TimesNewRoman"/>
          <w:szCs w:val="24"/>
          <w:lang w:val="en-US"/>
        </w:rPr>
        <w:t>pathloss</w:t>
      </w:r>
      <w:r w:rsidR="003432D2">
        <w:rPr>
          <w:rFonts w:ascii="TimesNewRoman" w:hAnsi="TimesNewRoman" w:cs="TimesNewRoman"/>
          <w:szCs w:val="24"/>
          <w:lang w:val="en-US"/>
        </w:rPr>
        <w:t>.</w:t>
      </w:r>
      <w:r w:rsidRPr="00A8144C">
        <w:rPr>
          <w:rFonts w:ascii="TimesNewRoman" w:hAnsi="TimesNewRoman" w:cs="TimesNewRoman"/>
          <w:szCs w:val="24"/>
          <w:lang w:val="en-US"/>
        </w:rPr>
        <w:t xml:space="preserve"> </w:t>
      </w:r>
      <w:r w:rsidR="00F526C4" w:rsidRPr="00A8144C">
        <w:rPr>
          <w:rFonts w:ascii="TimesNewRoman" w:hAnsi="TimesNewRoman" w:cs="TimesNewRoman"/>
          <w:szCs w:val="24"/>
          <w:lang w:val="en-US"/>
        </w:rPr>
        <w:t xml:space="preserve"> </w:t>
      </w:r>
    </w:p>
    <w:p w:rsidR="00A8144C" w:rsidRPr="0055265B" w:rsidRDefault="00A8144C" w:rsidP="0055265B">
      <w:pPr>
        <w:overflowPunct/>
        <w:spacing w:after="0"/>
        <w:textAlignment w:val="auto"/>
        <w:rPr>
          <w:rFonts w:ascii="TimesNewRoman" w:hAnsi="TimesNewRoman" w:cs="TimesNewRoman"/>
          <w:sz w:val="24"/>
          <w:szCs w:val="24"/>
          <w:lang w:val="en-US"/>
        </w:rPr>
      </w:pPr>
    </w:p>
    <w:p w:rsidR="00BF35FF" w:rsidRDefault="00BF35FF" w:rsidP="00D95587">
      <w:pPr>
        <w:pStyle w:val="Heading3"/>
        <w:rPr>
          <w:lang w:val="en-US"/>
        </w:rPr>
      </w:pPr>
      <w:r>
        <w:rPr>
          <w:lang w:val="en-US"/>
        </w:rPr>
        <w:t>2.1</w:t>
      </w:r>
      <w:r w:rsidR="00D95587">
        <w:rPr>
          <w:lang w:val="en-US"/>
        </w:rPr>
        <w:t>.2</w:t>
      </w:r>
      <w:r>
        <w:rPr>
          <w:lang w:val="en-US"/>
        </w:rPr>
        <w:t xml:space="preserve"> Indoor to indoor</w:t>
      </w:r>
    </w:p>
    <w:p w:rsidR="00BF35FF" w:rsidRDefault="00DD55E0" w:rsidP="00BE228C">
      <w:pPr>
        <w:jc w:val="both"/>
        <w:rPr>
          <w:lang w:val="en-US"/>
        </w:rPr>
      </w:pPr>
      <w:r>
        <w:rPr>
          <w:lang w:val="en-US"/>
        </w:rPr>
        <w:t>The indoor to indoor modeling has been studied in 3</w:t>
      </w:r>
      <w:r w:rsidR="00094118">
        <w:rPr>
          <w:lang w:val="en-US"/>
        </w:rPr>
        <w:t>GPP</w:t>
      </w:r>
      <w:r>
        <w:rPr>
          <w:lang w:val="en-US"/>
        </w:rPr>
        <w:t xml:space="preserve"> in the context of the small cell study. Some of the models proposed for this case are the dual strip model and the </w:t>
      </w:r>
      <w:proofErr w:type="gramStart"/>
      <w:r>
        <w:rPr>
          <w:lang w:val="en-US"/>
        </w:rPr>
        <w:t>InH</w:t>
      </w:r>
      <w:proofErr w:type="gramEnd"/>
      <w:r>
        <w:rPr>
          <w:lang w:val="en-US"/>
        </w:rPr>
        <w:t xml:space="preserve"> model</w:t>
      </w:r>
      <w:r w:rsidR="00A8144C">
        <w:rPr>
          <w:lang w:val="en-US"/>
        </w:rPr>
        <w:t xml:space="preserve"> [1]</w:t>
      </w:r>
      <w:r>
        <w:rPr>
          <w:lang w:val="en-US"/>
        </w:rPr>
        <w:t xml:space="preserve">. </w:t>
      </w:r>
      <w:r w:rsidR="003522DB">
        <w:rPr>
          <w:lang w:val="en-US"/>
        </w:rPr>
        <w:t>Additionally</w:t>
      </w:r>
      <w:r>
        <w:rPr>
          <w:lang w:val="en-US"/>
        </w:rPr>
        <w:t>, some models are proposed in Cost 23</w:t>
      </w:r>
      <w:r w:rsidR="00A8144C">
        <w:rPr>
          <w:lang w:val="en-US"/>
        </w:rPr>
        <w:t>1 [5] as well as IEEE 802.11 study</w:t>
      </w:r>
      <w:r w:rsidR="00A63D7A">
        <w:rPr>
          <w:lang w:val="en-US"/>
        </w:rPr>
        <w:t xml:space="preserve"> [12]</w:t>
      </w:r>
      <w:r>
        <w:rPr>
          <w:lang w:val="en-US"/>
        </w:rPr>
        <w:t>.</w:t>
      </w:r>
    </w:p>
    <w:p w:rsidR="00DD55E0" w:rsidRDefault="00DD55E0" w:rsidP="00BE228C">
      <w:pPr>
        <w:jc w:val="both"/>
        <w:rPr>
          <w:lang w:val="en-US"/>
        </w:rPr>
      </w:pPr>
      <w:r>
        <w:rPr>
          <w:lang w:val="en-US"/>
        </w:rPr>
        <w:t xml:space="preserve">Here, we </w:t>
      </w:r>
      <w:r w:rsidR="003522DB">
        <w:rPr>
          <w:lang w:val="en-US"/>
        </w:rPr>
        <w:t>propose the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InH</w:t>
      </w:r>
      <w:proofErr w:type="gramEnd"/>
      <w:r>
        <w:rPr>
          <w:lang w:val="en-US"/>
        </w:rPr>
        <w:t xml:space="preserve"> model to be used for modeling the pathloss. The model is </w:t>
      </w:r>
      <w:r w:rsidR="00BA693D">
        <w:rPr>
          <w:lang w:val="en-US"/>
        </w:rPr>
        <w:t>recommended</w:t>
      </w:r>
      <w:r>
        <w:rPr>
          <w:lang w:val="en-US"/>
        </w:rPr>
        <w:t xml:space="preserve"> for carrier frequency range of 2-6 GHz and antenna height of 3-6 meters for one of the UEs and 1-2.5 meters for the other UE.</w:t>
      </w:r>
    </w:p>
    <w:p w:rsidR="00DD55E0" w:rsidRDefault="00DD55E0" w:rsidP="00BE228C">
      <w:pPr>
        <w:jc w:val="both"/>
        <w:rPr>
          <w:lang w:val="en-US"/>
        </w:rPr>
      </w:pPr>
      <w:r>
        <w:rPr>
          <w:lang w:val="en-US"/>
        </w:rPr>
        <w:t xml:space="preserve">Note that given the </w:t>
      </w:r>
      <w:r w:rsidR="00BA693D">
        <w:rPr>
          <w:lang w:val="en-US"/>
        </w:rPr>
        <w:t>recommended</w:t>
      </w:r>
      <w:r>
        <w:rPr>
          <w:lang w:val="en-US"/>
        </w:rPr>
        <w:t xml:space="preserve"> range, the model is not ideally suited for D2D modeling</w:t>
      </w:r>
      <w:r w:rsidR="00BA693D">
        <w:rPr>
          <w:lang w:val="en-US"/>
        </w:rPr>
        <w:t xml:space="preserve"> and to the public safety band. However, due to lack of other </w:t>
      </w:r>
      <w:r w:rsidR="003522DB">
        <w:rPr>
          <w:lang w:val="en-US"/>
        </w:rPr>
        <w:t>appropriate</w:t>
      </w:r>
      <w:r w:rsidR="00BA693D">
        <w:rPr>
          <w:lang w:val="en-US"/>
        </w:rPr>
        <w:t xml:space="preserve"> models</w:t>
      </w:r>
      <w:r>
        <w:rPr>
          <w:lang w:val="en-US"/>
        </w:rPr>
        <w:t xml:space="preserve">, it is </w:t>
      </w:r>
      <w:r w:rsidR="00A63D7A">
        <w:rPr>
          <w:lang w:val="en-US"/>
        </w:rPr>
        <w:t xml:space="preserve">proposed </w:t>
      </w:r>
      <w:r w:rsidR="00BA693D">
        <w:rPr>
          <w:lang w:val="en-US"/>
        </w:rPr>
        <w:t>for the D2D study as well as the public safety band. Additionally, as suggested in [</w:t>
      </w:r>
      <w:r w:rsidR="00A63D7A">
        <w:rPr>
          <w:lang w:val="en-US"/>
        </w:rPr>
        <w:t>9</w:t>
      </w:r>
      <w:r w:rsidR="00BA693D">
        <w:rPr>
          <w:lang w:val="en-US"/>
        </w:rPr>
        <w:t>], a 40 dB additional loss is proposed when two UEs are in different buildings.</w:t>
      </w:r>
    </w:p>
    <w:p w:rsidR="00DD55E0" w:rsidRDefault="00DD55E0" w:rsidP="00BE228C">
      <w:pPr>
        <w:jc w:val="both"/>
        <w:rPr>
          <w:lang w:val="en-US"/>
        </w:rPr>
      </w:pPr>
      <w:r>
        <w:rPr>
          <w:lang w:val="en-US"/>
        </w:rPr>
        <w:t xml:space="preserve">The model is given as </w:t>
      </w:r>
    </w:p>
    <w:p w:rsidR="00DD55E0" w:rsidRDefault="00DD55E0" w:rsidP="00995546">
      <w:pPr>
        <w:ind w:left="1440" w:firstLine="288"/>
        <w:rPr>
          <w:lang w:val="en-US"/>
        </w:rPr>
      </w:pPr>
      <w:r w:rsidRPr="00E10F6F">
        <w:rPr>
          <w:b/>
          <w:position w:val="-30"/>
          <w:lang w:val="en-US"/>
        </w:rPr>
        <w:object w:dxaOrig="4940" w:dyaOrig="720">
          <v:shape id="_x0000_i1026" type="#_x0000_t75" style="width:247.8pt;height:36.3pt" o:ole="">
            <v:imagedata r:id="rId17" o:title=""/>
          </v:shape>
          <o:OLEObject Type="Embed" ProgID="Equation.3" ShapeID="_x0000_i1026" DrawAspect="Content" ObjectID="_1426692781" r:id="rId18"/>
        </w:object>
      </w:r>
    </w:p>
    <w:p w:rsidR="00BA693D" w:rsidRPr="00995546" w:rsidRDefault="00BA693D" w:rsidP="00BA693D">
      <w:pPr>
        <w:overflowPunct/>
        <w:spacing w:after="0"/>
        <w:textAlignment w:val="auto"/>
        <w:rPr>
          <w:rFonts w:ascii="TimesNewRoman" w:hAnsi="TimesNewRoman" w:cs="TimesNewRoman"/>
          <w:szCs w:val="24"/>
          <w:lang w:val="en-US"/>
        </w:rPr>
      </w:pPr>
      <w:proofErr w:type="gramStart"/>
      <w:r w:rsidRPr="00995546">
        <w:rPr>
          <w:rFonts w:ascii="TimesNewRoman" w:hAnsi="TimesNewRoman" w:cs="TimesNewRoman"/>
          <w:szCs w:val="24"/>
          <w:lang w:val="en-US"/>
        </w:rPr>
        <w:t>where</w:t>
      </w:r>
      <w:proofErr w:type="gramEnd"/>
      <w:r w:rsidRPr="00995546">
        <w:rPr>
          <w:rFonts w:ascii="TimesNewRoman" w:hAnsi="TimesNewRoman" w:cs="TimesNewRoman"/>
          <w:szCs w:val="24"/>
          <w:lang w:val="en-US"/>
        </w:rPr>
        <w:t xml:space="preserve"> f</w:t>
      </w:r>
      <w:r w:rsidRPr="00995546">
        <w:rPr>
          <w:rFonts w:ascii="TimesNewRoman" w:hAnsi="TimesNewRoman" w:cs="TimesNewRoman"/>
          <w:szCs w:val="24"/>
          <w:vertAlign w:val="subscript"/>
          <w:lang w:val="en-US"/>
        </w:rPr>
        <w:t>c</w:t>
      </w:r>
      <w:r w:rsidRPr="00995546">
        <w:rPr>
          <w:rFonts w:ascii="TimesNewRoman" w:hAnsi="TimesNewRoman" w:cs="TimesNewRoman"/>
          <w:szCs w:val="24"/>
          <w:lang w:val="en-US"/>
        </w:rPr>
        <w:t xml:space="preserve"> is in GHz and d is in meters. </w:t>
      </w:r>
    </w:p>
    <w:p w:rsidR="00BA693D" w:rsidRPr="00995546" w:rsidRDefault="00BA693D" w:rsidP="00BA693D">
      <w:pPr>
        <w:overflowPunct/>
        <w:spacing w:after="0"/>
        <w:textAlignment w:val="auto"/>
        <w:rPr>
          <w:rFonts w:ascii="TimesNewRoman" w:hAnsi="TimesNewRoman" w:cs="TimesNewRoman"/>
          <w:szCs w:val="24"/>
          <w:lang w:val="en-US"/>
        </w:rPr>
      </w:pPr>
    </w:p>
    <w:p w:rsidR="00BA693D" w:rsidRPr="00995546" w:rsidRDefault="00BA693D" w:rsidP="00BA693D">
      <w:pPr>
        <w:overflowPunct/>
        <w:spacing w:after="0"/>
        <w:textAlignment w:val="auto"/>
        <w:rPr>
          <w:rFonts w:ascii="TimesNewRoman" w:hAnsi="TimesNewRoman" w:cs="TimesNewRoman"/>
          <w:szCs w:val="24"/>
          <w:lang w:val="en-US"/>
        </w:rPr>
      </w:pPr>
      <w:r w:rsidRPr="00995546">
        <w:rPr>
          <w:rFonts w:ascii="TimesNewRoman" w:hAnsi="TimesNewRoman" w:cs="TimesNewRoman"/>
          <w:szCs w:val="24"/>
          <w:lang w:val="en-US"/>
        </w:rPr>
        <w:t xml:space="preserve">The figure below shows </w:t>
      </w:r>
      <w:r w:rsidR="003522DB" w:rsidRPr="00995546">
        <w:rPr>
          <w:rFonts w:ascii="TimesNewRoman" w:hAnsi="TimesNewRoman" w:cs="TimesNewRoman"/>
          <w:szCs w:val="24"/>
          <w:lang w:val="en-US"/>
        </w:rPr>
        <w:t>the plots</w:t>
      </w:r>
      <w:r w:rsidRPr="00995546">
        <w:rPr>
          <w:rFonts w:ascii="TimesNewRoman" w:hAnsi="TimesNewRoman" w:cs="TimesNewRoman"/>
          <w:szCs w:val="24"/>
          <w:lang w:val="en-US"/>
        </w:rPr>
        <w:t xml:space="preserve"> for estimated pathloss for the </w:t>
      </w:r>
      <w:proofErr w:type="gramStart"/>
      <w:r w:rsidRPr="00995546">
        <w:rPr>
          <w:rFonts w:ascii="TimesNewRoman" w:hAnsi="TimesNewRoman" w:cs="TimesNewRoman"/>
          <w:szCs w:val="24"/>
          <w:lang w:val="en-US"/>
        </w:rPr>
        <w:t>InH</w:t>
      </w:r>
      <w:proofErr w:type="gramEnd"/>
      <w:r w:rsidRPr="00995546">
        <w:rPr>
          <w:rFonts w:ascii="TimesNewRoman" w:hAnsi="TimesNewRoman" w:cs="TimesNewRoman"/>
          <w:szCs w:val="24"/>
          <w:lang w:val="en-US"/>
        </w:rPr>
        <w:t xml:space="preserve"> model.</w:t>
      </w:r>
    </w:p>
    <w:p w:rsidR="00995546" w:rsidRDefault="00010C30" w:rsidP="00010C30">
      <w:pPr>
        <w:pStyle w:val="Heading2"/>
        <w:tabs>
          <w:tab w:val="left" w:pos="2050"/>
        </w:tabs>
        <w:ind w:left="0" w:firstLine="0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195473" cy="314685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563" cy="314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</w:r>
    </w:p>
    <w:p w:rsidR="00A8144C" w:rsidRPr="00A8144C" w:rsidRDefault="00A8144C" w:rsidP="00A8144C">
      <w:pPr>
        <w:rPr>
          <w:lang w:val="en-US"/>
        </w:rPr>
      </w:pPr>
      <w:r w:rsidRPr="00A8144C">
        <w:rPr>
          <w:b/>
          <w:lang w:val="en-US"/>
        </w:rPr>
        <w:t>Proposal 2:</w:t>
      </w:r>
      <w:r>
        <w:rPr>
          <w:lang w:val="en-US"/>
        </w:rPr>
        <w:t xml:space="preserve"> use 3gpp </w:t>
      </w:r>
      <w:proofErr w:type="gramStart"/>
      <w:r>
        <w:rPr>
          <w:lang w:val="en-US"/>
        </w:rPr>
        <w:t>InH</w:t>
      </w:r>
      <w:proofErr w:type="gramEnd"/>
      <w:r>
        <w:rPr>
          <w:lang w:val="en-US"/>
        </w:rPr>
        <w:t xml:space="preserve"> model for indoor to indoor D2D pathloss.</w:t>
      </w:r>
    </w:p>
    <w:p w:rsidR="00BF35FF" w:rsidRDefault="00BF35FF" w:rsidP="00D95587">
      <w:pPr>
        <w:pStyle w:val="Heading3"/>
        <w:ind w:left="0" w:firstLine="0"/>
        <w:rPr>
          <w:lang w:val="en-US"/>
        </w:rPr>
      </w:pPr>
      <w:r>
        <w:rPr>
          <w:lang w:val="en-US"/>
        </w:rPr>
        <w:t>2.1</w:t>
      </w:r>
      <w:r w:rsidR="00D95587">
        <w:rPr>
          <w:lang w:val="en-US"/>
        </w:rPr>
        <w:t>.3</w:t>
      </w:r>
      <w:r>
        <w:rPr>
          <w:lang w:val="en-US"/>
        </w:rPr>
        <w:t xml:space="preserve"> Outdoor to indoor</w:t>
      </w:r>
    </w:p>
    <w:p w:rsidR="00D90D8B" w:rsidRDefault="00D90D8B" w:rsidP="00BE228C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995546">
        <w:rPr>
          <w:lang w:val="en-US"/>
        </w:rPr>
        <w:t>outdoor</w:t>
      </w:r>
      <w:r>
        <w:rPr>
          <w:lang w:val="en-US"/>
        </w:rPr>
        <w:t xml:space="preserve"> to indoor modeling has </w:t>
      </w:r>
      <w:r w:rsidR="00995546">
        <w:rPr>
          <w:lang w:val="en-US"/>
        </w:rPr>
        <w:t xml:space="preserve">again </w:t>
      </w:r>
      <w:r>
        <w:rPr>
          <w:lang w:val="en-US"/>
        </w:rPr>
        <w:t>been studied in 3</w:t>
      </w:r>
      <w:r w:rsidR="00094118">
        <w:rPr>
          <w:lang w:val="en-US"/>
        </w:rPr>
        <w:t>GPP</w:t>
      </w:r>
      <w:r>
        <w:rPr>
          <w:lang w:val="en-US"/>
        </w:rPr>
        <w:t xml:space="preserve"> in the context of the small cell study. Some of the models proposed for this case are the dual strip model</w:t>
      </w:r>
      <w:r w:rsidR="00995546">
        <w:rPr>
          <w:lang w:val="en-US"/>
        </w:rPr>
        <w:t>,</w:t>
      </w:r>
      <w:r>
        <w:rPr>
          <w:lang w:val="en-US"/>
        </w:rPr>
        <w:t xml:space="preserve"> and the </w:t>
      </w:r>
      <w:proofErr w:type="gramStart"/>
      <w:r>
        <w:rPr>
          <w:lang w:val="en-US"/>
        </w:rPr>
        <w:t>InH</w:t>
      </w:r>
      <w:proofErr w:type="gramEnd"/>
      <w:r>
        <w:rPr>
          <w:lang w:val="en-US"/>
        </w:rPr>
        <w:t xml:space="preserve"> model</w:t>
      </w:r>
      <w:r w:rsidR="00FB33FF">
        <w:rPr>
          <w:lang w:val="en-US"/>
        </w:rPr>
        <w:t xml:space="preserve"> as well as models from Winner II and Winner+</w:t>
      </w:r>
      <w:r>
        <w:rPr>
          <w:lang w:val="en-US"/>
        </w:rPr>
        <w:t>.</w:t>
      </w:r>
      <w:r w:rsidR="00FB33FF">
        <w:rPr>
          <w:lang w:val="en-US"/>
        </w:rPr>
        <w:t xml:space="preserve"> Though none of the models are exactly applicable</w:t>
      </w:r>
      <w:r w:rsidR="00844E37">
        <w:rPr>
          <w:lang w:val="en-US"/>
        </w:rPr>
        <w:t xml:space="preserve"> to D2D</w:t>
      </w:r>
      <w:r w:rsidR="00FB33FF">
        <w:rPr>
          <w:lang w:val="en-US"/>
        </w:rPr>
        <w:t xml:space="preserve">, </w:t>
      </w:r>
      <w:r w:rsidR="0093624F">
        <w:rPr>
          <w:lang w:val="en-US"/>
        </w:rPr>
        <w:t xml:space="preserve">Winner+ B4 O2Ia model seems reasonably close. We are recommending using BS antenna height of 5 meters based on applicability range for the B4 scenario described in Winner II. </w:t>
      </w:r>
      <w:r w:rsidR="00FB33FF">
        <w:rPr>
          <w:lang w:val="en-US"/>
        </w:rPr>
        <w:t xml:space="preserve">Additionally, Winner+ has the </w:t>
      </w:r>
      <w:r w:rsidR="003522DB">
        <w:rPr>
          <w:lang w:val="en-US"/>
        </w:rPr>
        <w:t>advantage</w:t>
      </w:r>
      <w:r w:rsidR="00FB33FF">
        <w:rPr>
          <w:lang w:val="en-US"/>
        </w:rPr>
        <w:t xml:space="preserve"> of the applicability being from 450 MHz to 6 GHz. Given this, we are proposing the Winner+ O2Ia model (scenario B4 and hexagonal layout) – with BS </w:t>
      </w:r>
      <w:r w:rsidR="0093624F">
        <w:rPr>
          <w:lang w:val="en-US"/>
        </w:rPr>
        <w:t>height set to 5 meters, and MS antenna height</w:t>
      </w:r>
      <w:r w:rsidR="00FB33FF">
        <w:rPr>
          <w:lang w:val="en-US"/>
        </w:rPr>
        <w:t xml:space="preserve"> set to 1.5</w:t>
      </w:r>
      <w:r w:rsidR="008842EA">
        <w:rPr>
          <w:lang w:val="en-US"/>
        </w:rPr>
        <w:t xml:space="preserve"> </w:t>
      </w:r>
      <w:r w:rsidR="00FB33FF">
        <w:rPr>
          <w:lang w:val="en-US"/>
        </w:rPr>
        <w:t>meters.</w:t>
      </w:r>
    </w:p>
    <w:p w:rsidR="00FB33FF" w:rsidRDefault="00FB33FF" w:rsidP="00BE228C">
      <w:pPr>
        <w:jc w:val="both"/>
        <w:rPr>
          <w:lang w:val="en-US"/>
        </w:rPr>
      </w:pPr>
      <w:r>
        <w:rPr>
          <w:lang w:val="en-US"/>
        </w:rPr>
        <w:t>This model is given by:</w:t>
      </w:r>
    </w:p>
    <w:p w:rsidR="00BF35FF" w:rsidRDefault="00094118" w:rsidP="00FF60C3">
      <w:pPr>
        <w:ind w:left="1152" w:firstLine="288"/>
        <w:rPr>
          <w:lang w:val="en-US"/>
        </w:rPr>
      </w:pPr>
      <w:r w:rsidRPr="00CF6E6E">
        <w:rPr>
          <w:position w:val="-34"/>
          <w:lang w:val="en-US"/>
        </w:rPr>
        <w:object w:dxaOrig="7980" w:dyaOrig="800">
          <v:shape id="_x0000_i1027" type="#_x0000_t75" style="width:347.7pt;height:35.05pt" o:ole="">
            <v:imagedata r:id="rId20" o:title=""/>
          </v:shape>
          <o:OLEObject Type="Embed" ProgID="Equation.3" ShapeID="_x0000_i1027" DrawAspect="Content" ObjectID="_1426692782" r:id="rId21"/>
        </w:object>
      </w:r>
    </w:p>
    <w:p w:rsidR="00CF6E6E" w:rsidRDefault="00844E37" w:rsidP="00BF35FF">
      <w:pPr>
        <w:rPr>
          <w:lang w:val="en-US"/>
        </w:rPr>
      </w:pPr>
      <w:proofErr w:type="gramStart"/>
      <w:r>
        <w:rPr>
          <w:lang w:val="en-US"/>
        </w:rPr>
        <w:t>w</w:t>
      </w:r>
      <w:r w:rsidR="00CF6E6E">
        <w:rPr>
          <w:lang w:val="en-US"/>
        </w:rPr>
        <w:t>here</w:t>
      </w:r>
      <w:proofErr w:type="gramEnd"/>
    </w:p>
    <w:p w:rsidR="00CF6E6E" w:rsidRDefault="00844E37" w:rsidP="00FF60C3">
      <w:pPr>
        <w:ind w:firstLine="288"/>
        <w:rPr>
          <w:lang w:val="en-US"/>
        </w:rPr>
      </w:pPr>
      <w:r w:rsidRPr="00A649B5">
        <w:rPr>
          <w:position w:val="-84"/>
          <w:lang w:val="en-US"/>
        </w:rPr>
        <w:object w:dxaOrig="11600" w:dyaOrig="1800">
          <v:shape id="_x0000_i1028" type="#_x0000_t75" style="width:474.8pt;height:73.95pt" o:ole="">
            <v:imagedata r:id="rId22" o:title=""/>
          </v:shape>
          <o:OLEObject Type="Embed" ProgID="Equation.3" ShapeID="_x0000_i1028" DrawAspect="Content" ObjectID="_1426692783" r:id="rId23"/>
        </w:object>
      </w:r>
    </w:p>
    <w:p w:rsidR="00844E37" w:rsidRDefault="00844E37" w:rsidP="00844E37">
      <w:pPr>
        <w:overflowPunct/>
        <w:spacing w:after="0"/>
        <w:textAlignment w:val="auto"/>
      </w:pPr>
      <w:proofErr w:type="gramStart"/>
      <w:r>
        <w:t>and</w:t>
      </w:r>
      <w:proofErr w:type="gramEnd"/>
    </w:p>
    <w:p w:rsidR="00BF35FF" w:rsidRPr="00844E37" w:rsidRDefault="00844E37" w:rsidP="00844E37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844E37">
        <w:rPr>
          <w:rFonts w:ascii="Times New Roman" w:hAnsi="Times New Roman"/>
          <w:i/>
          <w:iCs/>
          <w:sz w:val="20"/>
          <w:szCs w:val="20"/>
        </w:rPr>
        <w:t>d</w:t>
      </w:r>
      <w:r w:rsidRPr="0068785F">
        <w:rPr>
          <w:rFonts w:ascii="Times New Roman" w:hAnsi="Times New Roman"/>
          <w:i/>
          <w:iCs/>
          <w:sz w:val="20"/>
          <w:szCs w:val="20"/>
          <w:vertAlign w:val="subscript"/>
        </w:rPr>
        <w:t>out</w:t>
      </w:r>
      <w:r w:rsidRPr="00844E37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44E37">
        <w:rPr>
          <w:rFonts w:ascii="Times New Roman" w:hAnsi="Times New Roman"/>
          <w:sz w:val="20"/>
          <w:szCs w:val="20"/>
        </w:rPr>
        <w:t>is the distance between the outdoor terminal and the point on the wall that is nearest to the indoor UE</w:t>
      </w:r>
    </w:p>
    <w:p w:rsidR="00844E37" w:rsidRPr="00844E37" w:rsidRDefault="00844E37" w:rsidP="00844E37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844E37">
        <w:rPr>
          <w:rFonts w:ascii="Times New Roman" w:hAnsi="Times New Roman"/>
          <w:i/>
          <w:iCs/>
          <w:sz w:val="20"/>
          <w:szCs w:val="20"/>
        </w:rPr>
        <w:t>d</w:t>
      </w:r>
      <w:r w:rsidRPr="00844E37">
        <w:rPr>
          <w:rFonts w:ascii="Times New Roman" w:hAnsi="Times New Roman"/>
          <w:i/>
          <w:iCs/>
          <w:sz w:val="20"/>
          <w:szCs w:val="20"/>
          <w:vertAlign w:val="subscript"/>
        </w:rPr>
        <w:t>BP</w:t>
      </w:r>
      <w:r w:rsidRPr="00844E37">
        <w:rPr>
          <w:rFonts w:ascii="Times New Roman" w:hAnsi="Times New Roman"/>
          <w:i/>
          <w:iCs/>
          <w:sz w:val="20"/>
          <w:szCs w:val="20"/>
        </w:rPr>
        <w:t xml:space="preserve"> = 4 (h</w:t>
      </w:r>
      <w:r w:rsidRPr="00844E37">
        <w:rPr>
          <w:rFonts w:ascii="Times New Roman" w:hAnsi="Times New Roman"/>
          <w:i/>
          <w:iCs/>
          <w:sz w:val="20"/>
          <w:szCs w:val="20"/>
          <w:vertAlign w:val="subscript"/>
        </w:rPr>
        <w:t>MS</w:t>
      </w:r>
      <w:r w:rsidRPr="00844E37">
        <w:rPr>
          <w:rFonts w:ascii="Times New Roman" w:hAnsi="Times New Roman"/>
          <w:i/>
          <w:iCs/>
          <w:sz w:val="20"/>
          <w:szCs w:val="20"/>
        </w:rPr>
        <w:t>-1)(h</w:t>
      </w:r>
      <w:r w:rsidRPr="00844E37">
        <w:rPr>
          <w:rFonts w:ascii="Times New Roman" w:hAnsi="Times New Roman"/>
          <w:i/>
          <w:iCs/>
          <w:sz w:val="20"/>
          <w:szCs w:val="20"/>
          <w:vertAlign w:val="subscript"/>
        </w:rPr>
        <w:t>BS</w:t>
      </w:r>
      <w:r w:rsidRPr="00844E37">
        <w:rPr>
          <w:rFonts w:ascii="Times New Roman" w:hAnsi="Times New Roman"/>
          <w:i/>
          <w:iCs/>
          <w:sz w:val="20"/>
          <w:szCs w:val="20"/>
        </w:rPr>
        <w:t>-1)f</w:t>
      </w:r>
      <w:r w:rsidRPr="00844E37">
        <w:rPr>
          <w:rFonts w:ascii="Times New Roman" w:hAnsi="Times New Roman"/>
          <w:i/>
          <w:iCs/>
          <w:sz w:val="20"/>
          <w:szCs w:val="20"/>
          <w:vertAlign w:val="subscript"/>
        </w:rPr>
        <w:t>c</w:t>
      </w:r>
      <w:r w:rsidRPr="00844E37">
        <w:rPr>
          <w:rFonts w:ascii="Times New Roman" w:hAnsi="Times New Roman"/>
          <w:i/>
          <w:iCs/>
          <w:sz w:val="20"/>
          <w:szCs w:val="20"/>
        </w:rPr>
        <w:t>/c</w:t>
      </w:r>
    </w:p>
    <w:p w:rsidR="00844E37" w:rsidRDefault="00844E37" w:rsidP="00844E37">
      <w:pPr>
        <w:overflowPunct/>
        <w:spacing w:after="0"/>
        <w:textAlignment w:val="auto"/>
      </w:pPr>
    </w:p>
    <w:p w:rsidR="005B3B20" w:rsidRPr="00995546" w:rsidRDefault="005B3B20" w:rsidP="005B3B20">
      <w:pPr>
        <w:overflowPunct/>
        <w:spacing w:after="0"/>
        <w:textAlignment w:val="auto"/>
        <w:rPr>
          <w:rFonts w:ascii="TimesNewRoman" w:hAnsi="TimesNewRoman" w:cs="TimesNewRoman"/>
          <w:szCs w:val="24"/>
          <w:lang w:val="en-US"/>
        </w:rPr>
      </w:pPr>
      <w:r w:rsidRPr="00995546">
        <w:rPr>
          <w:rFonts w:ascii="TimesNewRoman" w:hAnsi="TimesNewRoman" w:cs="TimesNewRoman"/>
          <w:szCs w:val="24"/>
          <w:lang w:val="en-US"/>
        </w:rPr>
        <w:t xml:space="preserve">The figure below shows </w:t>
      </w:r>
      <w:r w:rsidR="003522DB" w:rsidRPr="00995546">
        <w:rPr>
          <w:rFonts w:ascii="TimesNewRoman" w:hAnsi="TimesNewRoman" w:cs="TimesNewRoman"/>
          <w:szCs w:val="24"/>
          <w:lang w:val="en-US"/>
        </w:rPr>
        <w:t>the plots</w:t>
      </w:r>
      <w:r w:rsidRPr="00995546">
        <w:rPr>
          <w:rFonts w:ascii="TimesNewRoman" w:hAnsi="TimesNewRoman" w:cs="TimesNewRoman"/>
          <w:szCs w:val="24"/>
          <w:lang w:val="en-US"/>
        </w:rPr>
        <w:t xml:space="preserve"> for estimated pathloss for the </w:t>
      </w:r>
      <w:r>
        <w:rPr>
          <w:rFonts w:ascii="TimesNewRoman" w:hAnsi="TimesNewRoman" w:cs="TimesNewRoman"/>
          <w:szCs w:val="24"/>
          <w:lang w:val="en-US"/>
        </w:rPr>
        <w:t>Winner+ O2Ia</w:t>
      </w:r>
      <w:r w:rsidRPr="00995546">
        <w:rPr>
          <w:rFonts w:ascii="TimesNewRoman" w:hAnsi="TimesNewRoman" w:cs="TimesNewRoman"/>
          <w:szCs w:val="24"/>
          <w:lang w:val="en-US"/>
        </w:rPr>
        <w:t xml:space="preserve"> model</w:t>
      </w:r>
      <w:r w:rsidR="0093624F">
        <w:rPr>
          <w:rFonts w:ascii="TimesNewRoman" w:hAnsi="TimesNewRoman" w:cs="TimesNewRoman"/>
          <w:szCs w:val="24"/>
          <w:lang w:val="en-US"/>
        </w:rPr>
        <w:t xml:space="preserve"> (d</w:t>
      </w:r>
      <w:r w:rsidR="0093624F" w:rsidRPr="0093624F">
        <w:rPr>
          <w:rFonts w:ascii="TimesNewRoman" w:hAnsi="TimesNewRoman" w:cs="TimesNewRoman"/>
          <w:szCs w:val="24"/>
          <w:vertAlign w:val="subscript"/>
          <w:lang w:val="en-US"/>
        </w:rPr>
        <w:t>in</w:t>
      </w:r>
      <w:r w:rsidR="0093624F">
        <w:rPr>
          <w:rFonts w:ascii="TimesNewRoman" w:hAnsi="TimesNewRoman" w:cs="TimesNewRoman"/>
          <w:szCs w:val="24"/>
          <w:lang w:val="en-US"/>
        </w:rPr>
        <w:t xml:space="preserve"> is set to 12.5 meters)</w:t>
      </w:r>
      <w:r w:rsidRPr="00995546">
        <w:rPr>
          <w:rFonts w:ascii="TimesNewRoman" w:hAnsi="TimesNewRoman" w:cs="TimesNewRoman"/>
          <w:szCs w:val="24"/>
          <w:lang w:val="en-US"/>
        </w:rPr>
        <w:t>.</w:t>
      </w:r>
    </w:p>
    <w:p w:rsidR="005B3B20" w:rsidRDefault="005B3B20" w:rsidP="00844E37">
      <w:pPr>
        <w:overflowPunct/>
        <w:spacing w:after="0"/>
        <w:textAlignment w:val="auto"/>
      </w:pPr>
    </w:p>
    <w:p w:rsidR="00667B73" w:rsidRDefault="0093624F" w:rsidP="00844E37">
      <w:pPr>
        <w:overflowPunct/>
        <w:spacing w:after="0"/>
        <w:textAlignment w:val="auto"/>
        <w:rPr>
          <w:noProof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941208" cy="30232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089" cy="3025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7DA" w:rsidRDefault="003007DA" w:rsidP="00844E37">
      <w:pPr>
        <w:overflowPunct/>
        <w:spacing w:after="0"/>
        <w:textAlignment w:val="auto"/>
      </w:pPr>
    </w:p>
    <w:p w:rsidR="00667B73" w:rsidRDefault="00667B73" w:rsidP="00844E37">
      <w:pPr>
        <w:overflowPunct/>
        <w:spacing w:after="0"/>
        <w:textAlignment w:val="auto"/>
      </w:pPr>
    </w:p>
    <w:p w:rsidR="00A8144C" w:rsidRPr="00A8144C" w:rsidRDefault="00A8144C" w:rsidP="00844E37">
      <w:pPr>
        <w:overflowPunct/>
        <w:spacing w:after="0"/>
        <w:textAlignment w:val="auto"/>
        <w:rPr>
          <w:b/>
        </w:rPr>
      </w:pPr>
      <w:r w:rsidRPr="00A8144C">
        <w:rPr>
          <w:b/>
        </w:rPr>
        <w:t>Proposal 3:</w:t>
      </w:r>
      <w:r w:rsidR="005B3B20">
        <w:rPr>
          <w:b/>
        </w:rPr>
        <w:t xml:space="preserve"> </w:t>
      </w:r>
      <w:r w:rsidR="005B3B20" w:rsidRPr="005B3B20">
        <w:t>use</w:t>
      </w:r>
      <w:r w:rsidR="005B3B20">
        <w:rPr>
          <w:b/>
        </w:rPr>
        <w:t xml:space="preserve"> </w:t>
      </w:r>
      <w:r w:rsidR="005B3B20">
        <w:rPr>
          <w:lang w:val="en-US"/>
        </w:rPr>
        <w:t xml:space="preserve">Winner+ O2Ia model (scenario B4 and hexagonal layout) for outdoor to indoor pathloss </w:t>
      </w:r>
    </w:p>
    <w:p w:rsidR="005B3B20" w:rsidRDefault="005B3B20" w:rsidP="00F46A95">
      <w:pPr>
        <w:pStyle w:val="Heading2"/>
        <w:ind w:left="0" w:firstLine="0"/>
      </w:pPr>
    </w:p>
    <w:p w:rsidR="00D53BAF" w:rsidRPr="00D90D8B" w:rsidRDefault="00D53BAF" w:rsidP="00F46A95">
      <w:pPr>
        <w:pStyle w:val="Heading2"/>
        <w:ind w:left="0" w:firstLine="0"/>
      </w:pPr>
      <w:r w:rsidRPr="00D90D8B">
        <w:t xml:space="preserve">2.2 LOS </w:t>
      </w:r>
      <w:r w:rsidR="003522DB">
        <w:t>vs.</w:t>
      </w:r>
      <w:r w:rsidR="00D95587">
        <w:t xml:space="preserve"> NLOS </w:t>
      </w:r>
      <w:r w:rsidR="003522DB">
        <w:t>modelling</w:t>
      </w:r>
      <w:r w:rsidR="00D95587">
        <w:t xml:space="preserve"> </w:t>
      </w:r>
    </w:p>
    <w:p w:rsidR="00D90D8B" w:rsidRDefault="00D90D8B" w:rsidP="00D53BAF">
      <w:r>
        <w:t xml:space="preserve">The ITU-1411-6 provides some results for the LOS </w:t>
      </w:r>
      <w:r w:rsidR="003522DB">
        <w:t>characteristics</w:t>
      </w:r>
      <w:r>
        <w:t xml:space="preserve">. </w:t>
      </w:r>
      <w:r w:rsidR="003522DB">
        <w:t>Additionally</w:t>
      </w:r>
      <w:r>
        <w:t xml:space="preserve">, LOS probability is defined in [1] for the UMi and </w:t>
      </w:r>
      <w:proofErr w:type="gramStart"/>
      <w:r>
        <w:t>InH</w:t>
      </w:r>
      <w:proofErr w:type="gramEnd"/>
      <w:r>
        <w:t xml:space="preserve"> cases as well.</w:t>
      </w:r>
    </w:p>
    <w:p w:rsidR="00D90D8B" w:rsidRDefault="00D90D8B" w:rsidP="00D53BAF">
      <w:r>
        <w:t xml:space="preserve">These are shown in the </w:t>
      </w:r>
      <w:r w:rsidR="00212830">
        <w:t>figure</w:t>
      </w:r>
      <w:r>
        <w:t xml:space="preserve"> below:</w:t>
      </w:r>
    </w:p>
    <w:p w:rsidR="00D90D8B" w:rsidRDefault="003007DA" w:rsidP="00D53BAF">
      <w:r>
        <w:rPr>
          <w:noProof/>
          <w:lang w:val="en-US"/>
        </w:rPr>
        <w:drawing>
          <wp:inline distT="0" distB="0" distL="0" distR="0">
            <wp:extent cx="3668293" cy="2751438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71" cy="2751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BAF" w:rsidRDefault="00D90D8B" w:rsidP="00BE228C">
      <w:pPr>
        <w:jc w:val="both"/>
      </w:pPr>
      <w:r>
        <w:t xml:space="preserve">Since ITU-1411-6 results match that of the UMi LOS, it is proposed that UMi LOS probability be reused. Note that reduction from </w:t>
      </w:r>
      <w:proofErr w:type="gramStart"/>
      <w:r>
        <w:t>InH</w:t>
      </w:r>
      <w:proofErr w:type="gramEnd"/>
      <w:r>
        <w:t xml:space="preserve"> to UMi can be justified based on the lower antenna heights. </w:t>
      </w:r>
      <w:r w:rsidR="00D53BAF">
        <w:t>It is proposed that the U</w:t>
      </w:r>
      <w:r w:rsidR="00890F90">
        <w:t>M</w:t>
      </w:r>
      <w:r w:rsidR="00D53BAF">
        <w:t>i LOS probability in [1] be reused for D2D</w:t>
      </w:r>
      <w:r w:rsidR="00995546">
        <w:t xml:space="preserve"> for all the cases: O2O, O2I, and I2I</w:t>
      </w:r>
      <w:r w:rsidR="00D53BAF">
        <w:t>.</w:t>
      </w:r>
    </w:p>
    <w:p w:rsidR="00D53BAF" w:rsidRDefault="00D53BAF" w:rsidP="00D53BAF">
      <w:r>
        <w:lastRenderedPageBreak/>
        <w:t xml:space="preserve">It is given </w:t>
      </w:r>
      <w:r w:rsidR="00C63C78">
        <w:t>by</w:t>
      </w:r>
      <w:r>
        <w:t xml:space="preserve"> </w:t>
      </w:r>
      <w:r>
        <w:rPr>
          <w:noProof/>
          <w:position w:val="-12"/>
          <w:lang w:val="en-US"/>
        </w:rPr>
        <w:drawing>
          <wp:inline distT="0" distB="0" distL="0" distR="0">
            <wp:extent cx="3006725" cy="222250"/>
            <wp:effectExtent l="0" t="0" r="3175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5546">
        <w:t xml:space="preserve"> </w:t>
      </w:r>
      <w:r w:rsidR="00C63C78">
        <w:t>where d is the distance in meters.</w:t>
      </w:r>
    </w:p>
    <w:p w:rsidR="005B3B20" w:rsidRDefault="005B3B20" w:rsidP="00D53BAF"/>
    <w:p w:rsidR="005B3B20" w:rsidRPr="00D53BAF" w:rsidRDefault="005B3B20" w:rsidP="00D53BAF">
      <w:r w:rsidRPr="005B3B20">
        <w:rPr>
          <w:b/>
        </w:rPr>
        <w:t xml:space="preserve">Proposal 4: </w:t>
      </w:r>
      <w:r>
        <w:t>use ITU-R UMi LOS probability for all D2D scenarios.</w:t>
      </w:r>
    </w:p>
    <w:p w:rsidR="00212830" w:rsidRDefault="00212830" w:rsidP="00D90D8B">
      <w:pPr>
        <w:pStyle w:val="Heading2"/>
      </w:pPr>
    </w:p>
    <w:p w:rsidR="00D90D8B" w:rsidRDefault="00C63C78" w:rsidP="00D90D8B">
      <w:pPr>
        <w:pStyle w:val="Heading2"/>
      </w:pPr>
      <w:r>
        <w:t>2.</w:t>
      </w:r>
      <w:r w:rsidR="00D95587">
        <w:t>3</w:t>
      </w:r>
      <w:r w:rsidRPr="0016202D">
        <w:t xml:space="preserve"> </w:t>
      </w:r>
      <w:r>
        <w:t xml:space="preserve">Log-normal shadow fading </w:t>
      </w:r>
    </w:p>
    <w:p w:rsidR="00D90D8B" w:rsidRDefault="00D90D8B" w:rsidP="00BE228C">
      <w:pPr>
        <w:jc w:val="both"/>
      </w:pPr>
      <w:r>
        <w:t xml:space="preserve">Shadowing is typically modelled as a log-normal random variable that is added to the distance based pathloss.  In addition, sometimes correlation between shadowing of different links is modelled: for example, in [1] an exponential </w:t>
      </w:r>
      <w:r w:rsidR="00973B18">
        <w:t>(</w:t>
      </w:r>
      <w:r>
        <w:t>in distance</w:t>
      </w:r>
      <w:r w:rsidR="00973B18">
        <w:t>)</w:t>
      </w:r>
      <w:r>
        <w:t xml:space="preserve"> correlation between shadowing for two UEs to the same eNodeB is proposed and a constant correlation between two eNodeBs and one UE is proposed.</w:t>
      </w:r>
      <w:r w:rsidR="00794ED0">
        <w:t xml:space="preserve"> For D2D modelling, some correlation models have been proposed in the literature</w:t>
      </w:r>
      <w:r w:rsidR="005B3B20">
        <w:t>.</w:t>
      </w:r>
    </w:p>
    <w:p w:rsidR="00B814CB" w:rsidRDefault="00B814CB" w:rsidP="00BE228C">
      <w:pPr>
        <w:jc w:val="both"/>
      </w:pPr>
      <w:r>
        <w:t xml:space="preserve">For the UE-UE channel </w:t>
      </w:r>
      <w:r w:rsidR="003522DB">
        <w:t>modelling</w:t>
      </w:r>
      <w:r>
        <w:t>, one can model correlation between any two D2D links. However, this needs to be done carefully keeping the complexity of such an approach in mind: in particular for arbitrary correlation matrix, the computation complexity can grown like O(n</w:t>
      </w:r>
      <w:r w:rsidRPr="00B814CB">
        <w:rPr>
          <w:vertAlign w:val="superscript"/>
        </w:rPr>
        <w:t>6</w:t>
      </w:r>
      <w:r>
        <w:t>)</w:t>
      </w:r>
      <w:r w:rsidR="00317E77">
        <w:t xml:space="preserve"> – as number of links is </w:t>
      </w:r>
      <w:r w:rsidR="00794ED0">
        <w:t xml:space="preserve">growing </w:t>
      </w:r>
      <w:r w:rsidR="003522DB">
        <w:t>quadratically</w:t>
      </w:r>
      <w:r w:rsidR="00794ED0">
        <w:t xml:space="preserve"> in n, and the correlation computation would involve an SVD which is cubic in the number of links. Note that</w:t>
      </w:r>
      <w:r>
        <w:t xml:space="preserve"> </w:t>
      </w:r>
      <w:r w:rsidR="00794ED0">
        <w:t>t</w:t>
      </w:r>
      <w:r>
        <w:t xml:space="preserve">his computation becomes practically infeasible even for 10 UEs/sector in a 57 sector deployment. </w:t>
      </w:r>
    </w:p>
    <w:p w:rsidR="005F7A04" w:rsidRDefault="00B814CB" w:rsidP="00BE228C">
      <w:pPr>
        <w:jc w:val="both"/>
      </w:pPr>
      <w:r>
        <w:t>Keeping this in mind, foll</w:t>
      </w:r>
      <w:r w:rsidR="00794ED0">
        <w:t>owing simpler model is proposed based on [</w:t>
      </w:r>
      <w:r w:rsidR="005B3B20">
        <w:t>10</w:t>
      </w:r>
      <w:r w:rsidR="00794ED0">
        <w:t>] and [</w:t>
      </w:r>
      <w:r w:rsidR="005B3B20">
        <w:t>11</w:t>
      </w:r>
      <w:r w:rsidR="00794ED0">
        <w:t>]: d</w:t>
      </w:r>
      <w:r w:rsidR="005F7A04">
        <w:t xml:space="preserve">efine </w:t>
      </w:r>
      <w:r>
        <w:t>P(</w:t>
      </w:r>
      <w:r w:rsidR="005F7A04">
        <w:t xml:space="preserve">x), a spatial </w:t>
      </w:r>
      <w:r>
        <w:t>loss field</w:t>
      </w:r>
      <w:r w:rsidR="005F7A04">
        <w:t>, to be Gaussian random field with zero mean and exponentially decaying spatial correlation. The covariance between p(x</w:t>
      </w:r>
      <w:r w:rsidR="005F7A04" w:rsidRPr="00794ED0">
        <w:rPr>
          <w:vertAlign w:val="subscript"/>
        </w:rPr>
        <w:t>1</w:t>
      </w:r>
      <w:r w:rsidR="005F7A04">
        <w:t>) and p(x</w:t>
      </w:r>
      <w:r w:rsidR="005F7A04" w:rsidRPr="00794ED0">
        <w:rPr>
          <w:vertAlign w:val="subscript"/>
        </w:rPr>
        <w:t>2</w:t>
      </w:r>
      <w:r w:rsidR="005F7A04">
        <w:t xml:space="preserve">) for </w:t>
      </w:r>
      <w:r w:rsidR="003522DB">
        <w:t>arbitrary</w:t>
      </w:r>
      <w:r w:rsidR="005F7A04">
        <w:t xml:space="preserve"> locations x</w:t>
      </w:r>
      <w:r w:rsidR="005F7A04" w:rsidRPr="00794ED0">
        <w:rPr>
          <w:vertAlign w:val="subscript"/>
        </w:rPr>
        <w:t>1</w:t>
      </w:r>
      <w:r w:rsidR="005F7A04">
        <w:t xml:space="preserve"> and x</w:t>
      </w:r>
      <w:r w:rsidR="005F7A04" w:rsidRPr="00794ED0">
        <w:rPr>
          <w:vertAlign w:val="subscript"/>
        </w:rPr>
        <w:t>2</w:t>
      </w:r>
      <w:r w:rsidR="005F7A04">
        <w:t xml:space="preserve"> is given by:</w:t>
      </w:r>
    </w:p>
    <w:p w:rsidR="00B814CB" w:rsidRDefault="00C8687C" w:rsidP="00794ED0">
      <w:pPr>
        <w:ind w:left="2016" w:firstLine="288"/>
      </w:pPr>
      <w:r w:rsidRPr="00317E77">
        <w:rPr>
          <w:position w:val="-32"/>
        </w:rPr>
        <w:object w:dxaOrig="2900" w:dyaOrig="760">
          <v:shape id="_x0000_i1029" type="#_x0000_t75" style="width:144.65pt;height:38.25pt" o:ole="">
            <v:imagedata r:id="rId27" o:title=""/>
          </v:shape>
          <o:OLEObject Type="Embed" ProgID="Equation.3" ShapeID="_x0000_i1029" DrawAspect="Content" ObjectID="_1426692784" r:id="rId28"/>
        </w:object>
      </w:r>
      <w:r w:rsidR="00B814CB">
        <w:t xml:space="preserve"> </w:t>
      </w:r>
    </w:p>
    <w:p w:rsidR="00317E77" w:rsidRDefault="00317E77" w:rsidP="00D90D8B">
      <w:proofErr w:type="gramStart"/>
      <w:r>
        <w:t>where</w:t>
      </w:r>
      <w:proofErr w:type="gramEnd"/>
      <w:r>
        <w:t xml:space="preserve"> d</w:t>
      </w:r>
      <w:r w:rsidRPr="00317E77">
        <w:rPr>
          <w:vertAlign w:val="subscript"/>
        </w:rPr>
        <w:t>12</w:t>
      </w:r>
      <w:r>
        <w:t xml:space="preserve"> is the distance between x</w:t>
      </w:r>
      <w:r w:rsidRPr="00794ED0">
        <w:rPr>
          <w:vertAlign w:val="subscript"/>
        </w:rPr>
        <w:t>1</w:t>
      </w:r>
      <w:r>
        <w:t xml:space="preserve"> and x</w:t>
      </w:r>
      <w:r w:rsidRPr="00794ED0">
        <w:rPr>
          <w:vertAlign w:val="subscript"/>
        </w:rPr>
        <w:t>2</w:t>
      </w:r>
      <w:r>
        <w:t>, and d</w:t>
      </w:r>
      <w:r w:rsidRPr="00317E77">
        <w:rPr>
          <w:vertAlign w:val="subscript"/>
        </w:rPr>
        <w:t>corr</w:t>
      </w:r>
      <w:r>
        <w:t xml:space="preserve"> is the correlation distance. </w:t>
      </w:r>
    </w:p>
    <w:p w:rsidR="00B814CB" w:rsidRDefault="00B814CB" w:rsidP="00D90D8B">
      <w:r>
        <w:t>Shadow</w:t>
      </w:r>
      <w:r w:rsidR="00317E77">
        <w:t>ing</w:t>
      </w:r>
      <w:r>
        <w:t xml:space="preserve"> for link UE1</w:t>
      </w:r>
      <w:r w:rsidR="00C8687C">
        <w:t xml:space="preserve"> at location </w:t>
      </w:r>
      <w:proofErr w:type="gramStart"/>
      <w:r w:rsidR="00C8687C">
        <w:t>x</w:t>
      </w:r>
      <w:r w:rsidR="00C8687C" w:rsidRPr="00C8687C">
        <w:rPr>
          <w:vertAlign w:val="subscript"/>
        </w:rPr>
        <w:t>1</w:t>
      </w:r>
      <w:r w:rsidR="00C8687C">
        <w:t xml:space="preserve"> </w:t>
      </w:r>
      <w:r w:rsidR="00973B18">
        <w:t xml:space="preserve"> </w:t>
      </w:r>
      <w:r w:rsidR="00973B18">
        <w:rPr>
          <w:rFonts w:ascii="Calibri" w:hAnsi="Calibri" w:cs="Calibri"/>
        </w:rPr>
        <w:t>̶</w:t>
      </w:r>
      <w:proofErr w:type="gramEnd"/>
      <w:r w:rsidR="00973B18">
        <w:t xml:space="preserve"> </w:t>
      </w:r>
      <w:r w:rsidR="0009754E">
        <w:t xml:space="preserve"> </w:t>
      </w:r>
      <w:r>
        <w:t xml:space="preserve">UE2 </w:t>
      </w:r>
      <w:r w:rsidR="00C8687C">
        <w:t>at location x</w:t>
      </w:r>
      <w:r w:rsidR="00C8687C" w:rsidRPr="00C8687C">
        <w:rPr>
          <w:vertAlign w:val="subscript"/>
        </w:rPr>
        <w:t>2</w:t>
      </w:r>
      <w:r w:rsidR="00C8687C">
        <w:t xml:space="preserve"> </w:t>
      </w:r>
      <w:r>
        <w:t>is defined t</w:t>
      </w:r>
      <w:r w:rsidR="00794ED0">
        <w:t xml:space="preserve">o be: </w:t>
      </w:r>
      <w:r w:rsidR="00FB1625" w:rsidRPr="00794ED0">
        <w:rPr>
          <w:position w:val="-28"/>
        </w:rPr>
        <w:object w:dxaOrig="1960" w:dyaOrig="660">
          <v:shape id="_x0000_i1030" type="#_x0000_t75" style="width:97.3pt;height:33.1pt" o:ole="">
            <v:imagedata r:id="rId29" o:title=""/>
          </v:shape>
          <o:OLEObject Type="Embed" ProgID="Equation.3" ShapeID="_x0000_i1030" DrawAspect="Content" ObjectID="_1426692785" r:id="rId30"/>
        </w:object>
      </w:r>
    </w:p>
    <w:p w:rsidR="00B814CB" w:rsidRDefault="00B814CB" w:rsidP="00D90D8B">
      <w:r>
        <w:t xml:space="preserve">This can be thought of as a </w:t>
      </w:r>
      <w:r w:rsidR="003522DB">
        <w:t>simplification</w:t>
      </w:r>
      <w:r>
        <w:t xml:space="preserve"> of the model proposed in [</w:t>
      </w:r>
      <w:r w:rsidR="005B3B20">
        <w:t>10</w:t>
      </w:r>
      <w:r>
        <w:t xml:space="preserve">] where the </w:t>
      </w:r>
      <w:r w:rsidR="003522DB">
        <w:t>integral</w:t>
      </w:r>
      <w:r>
        <w:t xml:space="preserve"> is replaced by a simple average of the two end points.</w:t>
      </w:r>
      <w:r w:rsidR="00317E77">
        <w:t xml:space="preserve"> Note that the above simplification brings down the computational complexity to </w:t>
      </w:r>
      <w:proofErr w:type="gramStart"/>
      <w:r w:rsidR="00317E77">
        <w:t>O(</w:t>
      </w:r>
      <w:proofErr w:type="gramEnd"/>
      <w:r w:rsidR="00317E77">
        <w:t>n</w:t>
      </w:r>
      <w:r w:rsidR="00317E77" w:rsidRPr="00317E77">
        <w:rPr>
          <w:vertAlign w:val="superscript"/>
        </w:rPr>
        <w:t>3</w:t>
      </w:r>
      <w:r w:rsidR="005B3B20">
        <w:t>) and also retains the desirable properties of shadowing correlation function.</w:t>
      </w:r>
      <w:r w:rsidR="00317E77">
        <w:t xml:space="preserve"> </w:t>
      </w:r>
    </w:p>
    <w:p w:rsidR="00A94058" w:rsidRDefault="00D24395" w:rsidP="00D90D8B"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227.35pt;margin-top:.1pt;width:32.4pt;height:19.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" fillcolor="white [3201]" strokeweight=".5pt">
            <v:textbox>
              <w:txbxContent>
                <w:p w:rsidR="00A94058" w:rsidRPr="00A94058" w:rsidRDefault="00A9405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UE2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Text Box 5" o:spid="_x0000_s1027" type="#_x0000_t202" style="position:absolute;margin-left:122.65pt;margin-top:12.7pt;width:32.4pt;height:19.4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" fillcolor="white [3201]" strokeweight=".5pt">
            <v:textbox>
              <w:txbxContent>
                <w:p w:rsidR="00A94058" w:rsidRPr="00A94058" w:rsidRDefault="00A94058" w:rsidP="00A94058">
                  <w:pPr>
                    <w:rPr>
                      <w:sz w:val="18"/>
                    </w:rPr>
                  </w:pPr>
                  <w:r w:rsidRPr="00A94058">
                    <w:rPr>
                      <w:sz w:val="18"/>
                    </w:rPr>
                    <w:t>UE1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38" type="#_x0000_t32" style="position:absolute;margin-left:154.75pt;margin-top:6.25pt;width:72.65pt;height:14.2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" strokecolor="#4579b8 [3044]">
            <v:stroke startarrow="open" endarrow="open"/>
          </v:shape>
        </w:pict>
      </w:r>
    </w:p>
    <w:p w:rsidR="00A94058" w:rsidRDefault="00D24395" w:rsidP="00D90D8B">
      <w:r>
        <w:rPr>
          <w:noProof/>
          <w:lang w:val="en-US"/>
        </w:rPr>
        <w:pict>
          <v:shape id="Text Box 7" o:spid="_x0000_s1028" type="#_x0000_t202" style="position:absolute;margin-left:257.5pt;margin-top:18.8pt;width:32.4pt;height:19.4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" fillcolor="white [3201]" strokeweight=".5pt">
            <v:textbox>
              <w:txbxContent>
                <w:p w:rsidR="00A94058" w:rsidRPr="00A94058" w:rsidRDefault="00A94058" w:rsidP="00A9405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UE4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Text Box 6" o:spid="_x0000_s1029" type="#_x0000_t202" style="position:absolute;margin-left:151.5pt;margin-top:19.75pt;width:32.4pt;height:19.4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" fillcolor="white [3201]" strokeweight=".5pt">
            <v:textbox>
              <w:txbxContent>
                <w:p w:rsidR="00A94058" w:rsidRPr="00A94058" w:rsidRDefault="00A94058" w:rsidP="00A9405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UE3</w:t>
                  </w:r>
                </w:p>
              </w:txbxContent>
            </v:textbox>
          </v:shape>
        </w:pict>
      </w:r>
    </w:p>
    <w:p w:rsidR="00A94058" w:rsidRDefault="00D24395" w:rsidP="00D90D8B">
      <w:r>
        <w:rPr>
          <w:noProof/>
          <w:lang w:val="en-US"/>
        </w:rPr>
        <w:pict>
          <v:shape id="Straight Arrow Connector 3" o:spid="_x0000_s1037" type="#_x0000_t32" style="position:absolute;margin-left:187.85pt;margin-top:9.4pt;width:66.8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" strokecolor="#4579b8 [3044]">
            <v:stroke startarrow="open" endarrow="open"/>
          </v:shape>
        </w:pict>
      </w:r>
    </w:p>
    <w:p w:rsidR="004A622C" w:rsidRDefault="004A622C" w:rsidP="00D90D8B"/>
    <w:p w:rsidR="00A94058" w:rsidRDefault="004A622C" w:rsidP="00D90D8B">
      <w:r>
        <w:t>T</w:t>
      </w:r>
      <w:r w:rsidR="00A94058">
        <w:t>he following properties of the correlated shadow</w:t>
      </w:r>
      <w:r>
        <w:t xml:space="preserve"> fad</w:t>
      </w:r>
      <w:r w:rsidR="00A94058">
        <w:t>ing</w:t>
      </w:r>
      <w:r>
        <w:t xml:space="preserve"> can be derived for two D2D links (let d</w:t>
      </w:r>
      <w:r w:rsidRPr="004A622C">
        <w:rPr>
          <w:vertAlign w:val="subscript"/>
        </w:rPr>
        <w:t>ij</w:t>
      </w:r>
      <w:r>
        <w:t xml:space="preserve"> be distance between UE i and UE j)</w:t>
      </w:r>
      <w:r w:rsidR="00A94058">
        <w:t>:</w:t>
      </w:r>
    </w:p>
    <w:p w:rsidR="00A94058" w:rsidRPr="00FF60C3" w:rsidRDefault="00A94058" w:rsidP="00A94058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FF60C3">
        <w:rPr>
          <w:rFonts w:ascii="Times New Roman" w:hAnsi="Times New Roman"/>
          <w:sz w:val="20"/>
        </w:rPr>
        <w:t>The shadow</w:t>
      </w:r>
      <w:r w:rsidR="004A622C" w:rsidRPr="00FF60C3">
        <w:rPr>
          <w:rFonts w:ascii="Times New Roman" w:hAnsi="Times New Roman"/>
          <w:sz w:val="20"/>
        </w:rPr>
        <w:t xml:space="preserve"> fading</w:t>
      </w:r>
      <w:r w:rsidR="000B04D3">
        <w:rPr>
          <w:rFonts w:ascii="Times New Roman" w:hAnsi="Times New Roman"/>
          <w:sz w:val="20"/>
        </w:rPr>
        <w:t xml:space="preserve"> (SF)</w:t>
      </w:r>
      <w:r w:rsidR="004A622C" w:rsidRPr="00FF60C3">
        <w:rPr>
          <w:rFonts w:ascii="Times New Roman" w:hAnsi="Times New Roman"/>
          <w:sz w:val="20"/>
        </w:rPr>
        <w:t xml:space="preserve"> </w:t>
      </w:r>
      <w:r w:rsidRPr="00FF60C3">
        <w:rPr>
          <w:rFonts w:ascii="Times New Roman" w:hAnsi="Times New Roman"/>
          <w:sz w:val="20"/>
        </w:rPr>
        <w:t>is indepdent of the link direction</w:t>
      </w:r>
    </w:p>
    <w:p w:rsidR="00A94058" w:rsidRPr="00FF60C3" w:rsidRDefault="004A622C" w:rsidP="00A94058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FF60C3">
        <w:rPr>
          <w:rFonts w:ascii="Times New Roman" w:hAnsi="Times New Roman"/>
          <w:sz w:val="20"/>
        </w:rPr>
        <w:t>If d</w:t>
      </w:r>
      <w:r w:rsidRPr="00FF60C3">
        <w:rPr>
          <w:rFonts w:ascii="Times New Roman" w:hAnsi="Times New Roman"/>
          <w:sz w:val="20"/>
          <w:vertAlign w:val="subscript"/>
        </w:rPr>
        <w:t>ij</w:t>
      </w:r>
      <w:r w:rsidRPr="00FF60C3">
        <w:rPr>
          <w:rFonts w:ascii="Times New Roman" w:hAnsi="Times New Roman"/>
          <w:sz w:val="20"/>
        </w:rPr>
        <w:t xml:space="preserve"> &gt;&gt; d</w:t>
      </w:r>
      <w:r w:rsidRPr="00FF60C3">
        <w:rPr>
          <w:rFonts w:ascii="Times New Roman" w:hAnsi="Times New Roman"/>
          <w:sz w:val="20"/>
          <w:vertAlign w:val="subscript"/>
        </w:rPr>
        <w:t>corr</w:t>
      </w:r>
      <w:r w:rsidRPr="00FF60C3">
        <w:rPr>
          <w:rFonts w:ascii="Times New Roman" w:hAnsi="Times New Roman"/>
          <w:sz w:val="20"/>
        </w:rPr>
        <w:t xml:space="preserve"> for each i and j, then the SF </w:t>
      </w:r>
      <w:r w:rsidR="00FF60C3" w:rsidRPr="00FF60C3">
        <w:rPr>
          <w:rFonts w:ascii="Times New Roman" w:hAnsi="Times New Roman"/>
          <w:sz w:val="20"/>
        </w:rPr>
        <w:t>correlation</w:t>
      </w:r>
      <w:r w:rsidRPr="00FF60C3">
        <w:rPr>
          <w:rFonts w:ascii="Times New Roman" w:hAnsi="Times New Roman"/>
          <w:sz w:val="20"/>
        </w:rPr>
        <w:t xml:space="preserve"> </w:t>
      </w:r>
      <w:r w:rsidR="00FF60C3" w:rsidRPr="00FF60C3">
        <w:rPr>
          <w:rFonts w:ascii="Times New Roman" w:hAnsi="Times New Roman"/>
          <w:sz w:val="20"/>
        </w:rPr>
        <w:t>tends to 0</w:t>
      </w:r>
    </w:p>
    <w:p w:rsidR="004A622C" w:rsidRPr="00FF60C3" w:rsidRDefault="004A622C" w:rsidP="00A94058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FF60C3">
        <w:rPr>
          <w:rFonts w:ascii="Times New Roman" w:hAnsi="Times New Roman"/>
          <w:sz w:val="20"/>
        </w:rPr>
        <w:t>If d</w:t>
      </w:r>
      <w:r w:rsidRPr="00FF60C3">
        <w:rPr>
          <w:rFonts w:ascii="Times New Roman" w:hAnsi="Times New Roman"/>
          <w:sz w:val="20"/>
          <w:vertAlign w:val="subscript"/>
        </w:rPr>
        <w:t>13</w:t>
      </w:r>
      <w:r w:rsidRPr="00FF60C3">
        <w:rPr>
          <w:rFonts w:ascii="Times New Roman" w:hAnsi="Times New Roman"/>
          <w:sz w:val="20"/>
        </w:rPr>
        <w:t xml:space="preserve"> </w:t>
      </w:r>
      <w:r w:rsidR="00094118" w:rsidRPr="00094118">
        <w:rPr>
          <w:rFonts w:ascii="Times New Roman" w:hAnsi="Times New Roman"/>
          <w:sz w:val="20"/>
        </w:rPr>
        <w:sym w:font="Wingdings" w:char="F0E0"/>
      </w:r>
      <w:r w:rsidRPr="00FF60C3">
        <w:rPr>
          <w:rFonts w:ascii="Times New Roman" w:hAnsi="Times New Roman"/>
          <w:sz w:val="20"/>
        </w:rPr>
        <w:t>0 and d</w:t>
      </w:r>
      <w:r w:rsidRPr="00FF60C3">
        <w:rPr>
          <w:rFonts w:ascii="Times New Roman" w:hAnsi="Times New Roman"/>
          <w:sz w:val="20"/>
          <w:vertAlign w:val="subscript"/>
        </w:rPr>
        <w:t>24</w:t>
      </w:r>
      <w:r w:rsidR="00094118" w:rsidRPr="00094118">
        <w:rPr>
          <w:rFonts w:ascii="Times New Roman" w:hAnsi="Times New Roman"/>
          <w:sz w:val="20"/>
        </w:rPr>
        <w:sym w:font="Wingdings" w:char="F0E0"/>
      </w:r>
      <w:r w:rsidRPr="00FF60C3">
        <w:rPr>
          <w:rFonts w:ascii="Times New Roman" w:hAnsi="Times New Roman"/>
          <w:sz w:val="20"/>
        </w:rPr>
        <w:t>0, then the SF correlation tends to 1</w:t>
      </w:r>
    </w:p>
    <w:p w:rsidR="004A622C" w:rsidRPr="00FF60C3" w:rsidRDefault="004A622C" w:rsidP="004A622C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FF60C3">
        <w:rPr>
          <w:rFonts w:ascii="Times New Roman" w:hAnsi="Times New Roman"/>
          <w:sz w:val="20"/>
        </w:rPr>
        <w:t>If d</w:t>
      </w:r>
      <w:r w:rsidRPr="00FF60C3">
        <w:rPr>
          <w:rFonts w:ascii="Times New Roman" w:hAnsi="Times New Roman"/>
          <w:sz w:val="20"/>
          <w:vertAlign w:val="subscript"/>
        </w:rPr>
        <w:t>13</w:t>
      </w:r>
      <w:r w:rsidRPr="00FF60C3">
        <w:rPr>
          <w:rFonts w:ascii="Times New Roman" w:hAnsi="Times New Roman"/>
          <w:sz w:val="20"/>
        </w:rPr>
        <w:t xml:space="preserve"> = 0,</w:t>
      </w:r>
      <w:r w:rsidR="009B4801" w:rsidRPr="00FF60C3">
        <w:rPr>
          <w:rFonts w:ascii="Times New Roman" w:hAnsi="Times New Roman"/>
          <w:sz w:val="20"/>
        </w:rPr>
        <w:t xml:space="preserve"> and d</w:t>
      </w:r>
      <w:r w:rsidR="009B4801" w:rsidRPr="00FF60C3">
        <w:rPr>
          <w:rFonts w:ascii="Times New Roman" w:hAnsi="Times New Roman"/>
          <w:sz w:val="20"/>
          <w:vertAlign w:val="subscript"/>
        </w:rPr>
        <w:t>12</w:t>
      </w:r>
      <w:r w:rsidR="009B4801" w:rsidRPr="00FF60C3">
        <w:rPr>
          <w:rFonts w:ascii="Times New Roman" w:hAnsi="Times New Roman"/>
          <w:sz w:val="20"/>
        </w:rPr>
        <w:t xml:space="preserve"> and d</w:t>
      </w:r>
      <w:r w:rsidR="009B4801" w:rsidRPr="00FF60C3">
        <w:rPr>
          <w:rFonts w:ascii="Times New Roman" w:hAnsi="Times New Roman"/>
          <w:sz w:val="20"/>
          <w:vertAlign w:val="subscript"/>
        </w:rPr>
        <w:t>34</w:t>
      </w:r>
      <w:r w:rsidR="009B4801" w:rsidRPr="00FF60C3">
        <w:rPr>
          <w:rFonts w:ascii="Times New Roman" w:hAnsi="Times New Roman"/>
          <w:sz w:val="20"/>
        </w:rPr>
        <w:t xml:space="preserve"> are large enough,</w:t>
      </w:r>
      <w:r w:rsidRPr="00FF60C3">
        <w:rPr>
          <w:rFonts w:ascii="Times New Roman" w:hAnsi="Times New Roman"/>
          <w:sz w:val="20"/>
        </w:rPr>
        <w:t xml:space="preserve"> then the correlation between the two links becomes ½ + </w:t>
      </w:r>
      <w:proofErr w:type="gramStart"/>
      <w:r w:rsidRPr="00FF60C3">
        <w:rPr>
          <w:rFonts w:ascii="Times New Roman" w:hAnsi="Times New Roman"/>
          <w:sz w:val="20"/>
        </w:rPr>
        <w:t>exp(</w:t>
      </w:r>
      <w:proofErr w:type="gramEnd"/>
      <w:r w:rsidRPr="00FF60C3">
        <w:rPr>
          <w:rFonts w:ascii="Times New Roman" w:hAnsi="Times New Roman"/>
          <w:sz w:val="20"/>
        </w:rPr>
        <w:t>-d</w:t>
      </w:r>
      <w:r w:rsidRPr="00FF60C3">
        <w:rPr>
          <w:rFonts w:ascii="Times New Roman" w:hAnsi="Times New Roman"/>
          <w:sz w:val="20"/>
          <w:vertAlign w:val="subscript"/>
        </w:rPr>
        <w:t>24</w:t>
      </w:r>
      <w:r w:rsidRPr="00FF60C3">
        <w:rPr>
          <w:rFonts w:ascii="Times New Roman" w:hAnsi="Times New Roman"/>
          <w:sz w:val="20"/>
        </w:rPr>
        <w:t>)</w:t>
      </w:r>
      <w:r w:rsidR="009B4801" w:rsidRPr="00FF60C3">
        <w:rPr>
          <w:rFonts w:ascii="Times New Roman" w:hAnsi="Times New Roman"/>
          <w:sz w:val="20"/>
        </w:rPr>
        <w:t xml:space="preserve">/2 </w:t>
      </w:r>
      <w:r w:rsidRPr="00FF60C3">
        <w:rPr>
          <w:rFonts w:ascii="Times New Roman" w:hAnsi="Times New Roman"/>
          <w:sz w:val="20"/>
        </w:rPr>
        <w:t xml:space="preserve">:  the </w:t>
      </w:r>
      <w:r w:rsidR="009B4801" w:rsidRPr="00FF60C3">
        <w:rPr>
          <w:rFonts w:ascii="Times New Roman" w:hAnsi="Times New Roman"/>
          <w:sz w:val="20"/>
        </w:rPr>
        <w:t>constant</w:t>
      </w:r>
      <w:r w:rsidRPr="00FF60C3">
        <w:rPr>
          <w:rFonts w:ascii="Times New Roman" w:hAnsi="Times New Roman"/>
          <w:sz w:val="20"/>
        </w:rPr>
        <w:t xml:space="preserve"> ½ (as compared to the eNodeB case), can be explained shadow objects arouned UE1 (that typically will not be modeled for the eNodeB case)</w:t>
      </w:r>
      <w:r w:rsidR="009B4801" w:rsidRPr="00FF60C3">
        <w:rPr>
          <w:rFonts w:ascii="Times New Roman" w:hAnsi="Times New Roman"/>
          <w:sz w:val="20"/>
        </w:rPr>
        <w:t>.</w:t>
      </w:r>
    </w:p>
    <w:p w:rsidR="00FF60C3" w:rsidRDefault="00FF60C3" w:rsidP="00D90D8B">
      <w:pPr>
        <w:rPr>
          <w:b/>
        </w:rPr>
      </w:pPr>
    </w:p>
    <w:p w:rsidR="005B3B20" w:rsidRDefault="005B3B20" w:rsidP="00D90D8B">
      <w:r w:rsidRPr="005B3B20">
        <w:rPr>
          <w:b/>
        </w:rPr>
        <w:t>Proposal 5:</w:t>
      </w:r>
      <w:r>
        <w:t xml:space="preserve"> use </w:t>
      </w:r>
      <w:r w:rsidR="004A622C">
        <w:t xml:space="preserve">a simplified </w:t>
      </w:r>
      <w:r>
        <w:t>spatial loss field model to generate correlated shadowing.</w:t>
      </w:r>
    </w:p>
    <w:p w:rsidR="00FF60C3" w:rsidRDefault="00FF60C3" w:rsidP="00D90D8B"/>
    <w:p w:rsidR="00B814CB" w:rsidRDefault="00B814CB" w:rsidP="00B814CB">
      <w:pPr>
        <w:pStyle w:val="Heading2"/>
      </w:pPr>
      <w:r>
        <w:t>2.4</w:t>
      </w:r>
      <w:r w:rsidRPr="0016202D">
        <w:t xml:space="preserve"> </w:t>
      </w:r>
      <w:r>
        <w:t xml:space="preserve">Small scale fading </w:t>
      </w:r>
    </w:p>
    <w:p w:rsidR="00317E77" w:rsidRDefault="00317E77" w:rsidP="00D90D8B">
      <w:r>
        <w:t>It is proposed that the currently used models in [1] be reused for D2D with the following changes as proposed in [</w:t>
      </w:r>
      <w:r w:rsidR="00BE228C">
        <w:t>9</w:t>
      </w:r>
      <w:r>
        <w:t>]</w:t>
      </w:r>
    </w:p>
    <w:p w:rsidR="00317E77" w:rsidRPr="00D95587" w:rsidRDefault="00750E33" w:rsidP="00317E77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</w:rPr>
      </w:pPr>
      <w:r w:rsidRPr="00D95587">
        <w:rPr>
          <w:rFonts w:ascii="Times New Roman" w:hAnsi="Times New Roman"/>
          <w:sz w:val="20"/>
        </w:rPr>
        <w:t>Symmetry: due to symmetric nature of the model, s</w:t>
      </w:r>
      <w:r w:rsidR="00317E77" w:rsidRPr="00D95587">
        <w:rPr>
          <w:rFonts w:ascii="Times New Roman" w:hAnsi="Times New Roman"/>
          <w:sz w:val="20"/>
        </w:rPr>
        <w:t>ymmetric AoD and AoA distributions</w:t>
      </w:r>
      <w:r w:rsidRPr="00D95587">
        <w:rPr>
          <w:rFonts w:ascii="Times New Roman" w:hAnsi="Times New Roman"/>
          <w:sz w:val="20"/>
        </w:rPr>
        <w:t xml:space="preserve"> are proposed</w:t>
      </w:r>
    </w:p>
    <w:p w:rsidR="00317E77" w:rsidRDefault="00750E33" w:rsidP="00317E77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</w:rPr>
      </w:pPr>
      <w:r w:rsidRPr="00D95587">
        <w:rPr>
          <w:rFonts w:ascii="Times New Roman" w:hAnsi="Times New Roman"/>
          <w:sz w:val="20"/>
        </w:rPr>
        <w:t xml:space="preserve">Mobility: since both ends of a link could be mobile, it is suggested that both UEs mobile at </w:t>
      </w:r>
      <w:r w:rsidR="00503E9B" w:rsidRPr="00BB5D1A">
        <w:rPr>
          <w:rFonts w:ascii="Times New Roman" w:hAnsi="Times New Roman"/>
          <w:sz w:val="20"/>
          <w:u w:val="single"/>
        </w:rPr>
        <w:t>{</w:t>
      </w:r>
      <w:r w:rsidRPr="00BB5D1A">
        <w:rPr>
          <w:rFonts w:ascii="Times New Roman" w:hAnsi="Times New Roman"/>
          <w:sz w:val="20"/>
          <w:u w:val="single"/>
        </w:rPr>
        <w:t>3</w:t>
      </w:r>
      <w:r w:rsidR="00503E9B" w:rsidRPr="00BB5D1A">
        <w:rPr>
          <w:rFonts w:ascii="Times New Roman" w:hAnsi="Times New Roman"/>
          <w:sz w:val="20"/>
          <w:u w:val="single"/>
        </w:rPr>
        <w:t>, 120}</w:t>
      </w:r>
      <w:r w:rsidRPr="00BB5D1A">
        <w:rPr>
          <w:rFonts w:ascii="Times New Roman" w:hAnsi="Times New Roman"/>
          <w:sz w:val="20"/>
        </w:rPr>
        <w:t xml:space="preserve"> </w:t>
      </w:r>
      <w:r w:rsidRPr="00D95587">
        <w:rPr>
          <w:rFonts w:ascii="Times New Roman" w:hAnsi="Times New Roman"/>
          <w:sz w:val="20"/>
        </w:rPr>
        <w:t>km/</w:t>
      </w:r>
      <w:r w:rsidR="003522DB" w:rsidRPr="00D95587">
        <w:rPr>
          <w:rFonts w:ascii="Times New Roman" w:hAnsi="Times New Roman"/>
          <w:sz w:val="20"/>
        </w:rPr>
        <w:t>hr.</w:t>
      </w:r>
    </w:p>
    <w:p w:rsidR="00D95587" w:rsidRDefault="00D95587" w:rsidP="00D95587"/>
    <w:p w:rsidR="00D95587" w:rsidRPr="00D95587" w:rsidRDefault="00D95587" w:rsidP="00D95587">
      <w:r>
        <w:t xml:space="preserve">In particular, ITU-R UMi models for O2O and O2I, and ITU-R InH model for I2I is proposed along with the modification above. </w:t>
      </w:r>
    </w:p>
    <w:p w:rsidR="001C276C" w:rsidRDefault="005B3B20" w:rsidP="00C63C78">
      <w:r w:rsidRPr="005B3B20">
        <w:rPr>
          <w:b/>
        </w:rPr>
        <w:t>Proposal 6:</w:t>
      </w:r>
      <w:r>
        <w:t xml:space="preserve"> use ITU-R UMi models for O2O and O2I, and ITU-R InH model for I2I for small scale fading with minor modifications.</w:t>
      </w:r>
    </w:p>
    <w:p w:rsidR="00A63D7A" w:rsidRDefault="00A63D7A" w:rsidP="00C63C78"/>
    <w:p w:rsidR="00751B45" w:rsidRDefault="00751B45" w:rsidP="00751B45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  <w:t xml:space="preserve">Other aspects </w:t>
      </w:r>
    </w:p>
    <w:p w:rsidR="00BD6ABE" w:rsidRDefault="00B814CB" w:rsidP="00B814CB">
      <w:r>
        <w:t xml:space="preserve">In </w:t>
      </w:r>
      <w:r w:rsidR="003522DB">
        <w:t>addition</w:t>
      </w:r>
      <w:r>
        <w:t xml:space="preserve"> to the channel models, other assumptions are needed for the system simulation. </w:t>
      </w:r>
    </w:p>
    <w:p w:rsidR="00BD6ABE" w:rsidRDefault="00BD6ABE" w:rsidP="00B814CB">
      <w:r>
        <w:t xml:space="preserve">The proposed values are </w:t>
      </w:r>
      <w:r w:rsidR="00B814CB">
        <w:t>as follows:</w:t>
      </w:r>
    </w:p>
    <w:tbl>
      <w:tblPr>
        <w:tblStyle w:val="TableGrid1"/>
        <w:tblpPr w:leftFromText="180" w:rightFromText="180" w:vertAnchor="text" w:horzAnchor="margin" w:tblpXSpec="center" w:tblpY="134"/>
        <w:tblW w:w="0" w:type="auto"/>
        <w:tblLook w:val="04A0" w:firstRow="1" w:lastRow="0" w:firstColumn="1" w:lastColumn="0" w:noHBand="0" w:noVBand="1"/>
      </w:tblPr>
      <w:tblGrid>
        <w:gridCol w:w="2144"/>
        <w:gridCol w:w="1716"/>
        <w:gridCol w:w="1833"/>
      </w:tblGrid>
      <w:tr w:rsidR="00212830" w:rsidTr="00BE228C">
        <w:tc>
          <w:tcPr>
            <w:tcW w:w="2144" w:type="dxa"/>
            <w:vAlign w:val="center"/>
          </w:tcPr>
          <w:p w:rsidR="00212830" w:rsidRPr="00BE228C" w:rsidRDefault="00212830" w:rsidP="00BE228C">
            <w:pPr>
              <w:jc w:val="center"/>
              <w:rPr>
                <w:b/>
              </w:rPr>
            </w:pPr>
            <w:r w:rsidRPr="00BE228C">
              <w:rPr>
                <w:b/>
              </w:rPr>
              <w:t>Parameter</w:t>
            </w:r>
          </w:p>
        </w:tc>
        <w:tc>
          <w:tcPr>
            <w:tcW w:w="1716" w:type="dxa"/>
            <w:vAlign w:val="center"/>
          </w:tcPr>
          <w:p w:rsidR="00212830" w:rsidRPr="00BE228C" w:rsidRDefault="00212830" w:rsidP="00BE228C">
            <w:pPr>
              <w:jc w:val="center"/>
              <w:rPr>
                <w:b/>
              </w:rPr>
            </w:pPr>
            <w:r w:rsidRPr="00BE228C">
              <w:rPr>
                <w:b/>
              </w:rPr>
              <w:t>General</w:t>
            </w:r>
          </w:p>
        </w:tc>
        <w:tc>
          <w:tcPr>
            <w:tcW w:w="1833" w:type="dxa"/>
            <w:vAlign w:val="center"/>
          </w:tcPr>
          <w:p w:rsidR="00212830" w:rsidRPr="00BE228C" w:rsidRDefault="00212830" w:rsidP="00BE228C">
            <w:pPr>
              <w:jc w:val="center"/>
              <w:rPr>
                <w:b/>
              </w:rPr>
            </w:pPr>
            <w:r w:rsidRPr="00BE228C">
              <w:rPr>
                <w:b/>
              </w:rPr>
              <w:t>Public Safety</w:t>
            </w:r>
          </w:p>
        </w:tc>
      </w:tr>
      <w:tr w:rsidR="00212830" w:rsidTr="00212830">
        <w:tc>
          <w:tcPr>
            <w:tcW w:w="2144" w:type="dxa"/>
          </w:tcPr>
          <w:p w:rsidR="00212830" w:rsidRDefault="00212830" w:rsidP="00212830">
            <w:r>
              <w:t>Transmit power</w:t>
            </w:r>
          </w:p>
        </w:tc>
        <w:tc>
          <w:tcPr>
            <w:tcW w:w="1716" w:type="dxa"/>
          </w:tcPr>
          <w:p w:rsidR="00212830" w:rsidRDefault="00212830" w:rsidP="00212830">
            <w:r>
              <w:t>23 dBm</w:t>
            </w:r>
          </w:p>
        </w:tc>
        <w:tc>
          <w:tcPr>
            <w:tcW w:w="1833" w:type="dxa"/>
          </w:tcPr>
          <w:p w:rsidR="00212830" w:rsidRDefault="00503E9B" w:rsidP="00212830">
            <w:r w:rsidRPr="00BB5D1A">
              <w:t xml:space="preserve">{23, </w:t>
            </w:r>
            <w:r w:rsidR="00415254" w:rsidRPr="00BB5D1A">
              <w:t>31</w:t>
            </w:r>
            <w:r w:rsidRPr="00BB5D1A">
              <w:t>, 33}</w:t>
            </w:r>
            <w:r w:rsidR="00212830">
              <w:t xml:space="preserve"> dBm</w:t>
            </w:r>
          </w:p>
        </w:tc>
      </w:tr>
      <w:tr w:rsidR="00212830" w:rsidTr="00212830">
        <w:tc>
          <w:tcPr>
            <w:tcW w:w="2144" w:type="dxa"/>
          </w:tcPr>
          <w:p w:rsidR="00212830" w:rsidRDefault="00212830" w:rsidP="00212830">
            <w:r>
              <w:t>Antenna gain (per UE)</w:t>
            </w:r>
          </w:p>
        </w:tc>
        <w:tc>
          <w:tcPr>
            <w:tcW w:w="1716" w:type="dxa"/>
          </w:tcPr>
          <w:p w:rsidR="00212830" w:rsidRDefault="00212830" w:rsidP="00212830">
            <w:r>
              <w:t xml:space="preserve">0 dB </w:t>
            </w:r>
          </w:p>
        </w:tc>
        <w:tc>
          <w:tcPr>
            <w:tcW w:w="1833" w:type="dxa"/>
          </w:tcPr>
          <w:p w:rsidR="00212830" w:rsidRDefault="00212830" w:rsidP="00212830">
            <w:r>
              <w:t>0 dB</w:t>
            </w:r>
          </w:p>
        </w:tc>
      </w:tr>
      <w:tr w:rsidR="00212830" w:rsidTr="00212830">
        <w:tc>
          <w:tcPr>
            <w:tcW w:w="2144" w:type="dxa"/>
          </w:tcPr>
          <w:p w:rsidR="00212830" w:rsidRDefault="00212830" w:rsidP="00212830">
            <w:r>
              <w:t xml:space="preserve">Noise figure </w:t>
            </w:r>
          </w:p>
        </w:tc>
        <w:tc>
          <w:tcPr>
            <w:tcW w:w="1716" w:type="dxa"/>
          </w:tcPr>
          <w:p w:rsidR="00212830" w:rsidRDefault="00212830" w:rsidP="00212830">
            <w:r>
              <w:t>9 dB</w:t>
            </w:r>
          </w:p>
        </w:tc>
        <w:tc>
          <w:tcPr>
            <w:tcW w:w="1833" w:type="dxa"/>
          </w:tcPr>
          <w:p w:rsidR="00212830" w:rsidRDefault="00212830" w:rsidP="00212830">
            <w:r>
              <w:t>9 dB</w:t>
            </w:r>
          </w:p>
        </w:tc>
      </w:tr>
      <w:tr w:rsidR="00212830" w:rsidTr="00212830">
        <w:tc>
          <w:tcPr>
            <w:tcW w:w="2144" w:type="dxa"/>
          </w:tcPr>
          <w:p w:rsidR="00212830" w:rsidRDefault="00212830" w:rsidP="00212830">
            <w:r>
              <w:t>Carrier frequency</w:t>
            </w:r>
          </w:p>
        </w:tc>
        <w:tc>
          <w:tcPr>
            <w:tcW w:w="1716" w:type="dxa"/>
          </w:tcPr>
          <w:p w:rsidR="00212830" w:rsidRDefault="00212830" w:rsidP="00212830">
            <w:r>
              <w:t>2 GHz</w:t>
            </w:r>
          </w:p>
        </w:tc>
        <w:tc>
          <w:tcPr>
            <w:tcW w:w="1833" w:type="dxa"/>
          </w:tcPr>
          <w:p w:rsidR="00212830" w:rsidRDefault="00212830" w:rsidP="00212830">
            <w:r>
              <w:t>700 MHz</w:t>
            </w:r>
          </w:p>
        </w:tc>
      </w:tr>
    </w:tbl>
    <w:p w:rsidR="00212830" w:rsidRDefault="00212830" w:rsidP="00B814CB"/>
    <w:p w:rsidR="00B814CB" w:rsidRPr="00B814CB" w:rsidRDefault="00B814CB" w:rsidP="00B814CB"/>
    <w:p w:rsidR="00EF35F9" w:rsidRDefault="00EF35F9" w:rsidP="00625F75">
      <w:pPr>
        <w:rPr>
          <w:lang w:val="en-US"/>
        </w:rPr>
      </w:pPr>
    </w:p>
    <w:p w:rsidR="00212830" w:rsidRDefault="00212830" w:rsidP="00625F75">
      <w:pPr>
        <w:rPr>
          <w:lang w:val="en-US"/>
        </w:rPr>
      </w:pPr>
    </w:p>
    <w:p w:rsidR="00212830" w:rsidRDefault="00212830" w:rsidP="00625F75">
      <w:pPr>
        <w:rPr>
          <w:lang w:val="en-US"/>
        </w:rPr>
      </w:pPr>
    </w:p>
    <w:p w:rsidR="00212830" w:rsidRDefault="00212830" w:rsidP="00625F75">
      <w:pPr>
        <w:rPr>
          <w:lang w:val="en-US"/>
        </w:rPr>
      </w:pPr>
    </w:p>
    <w:p w:rsidR="00212830" w:rsidRPr="00625F75" w:rsidRDefault="00212830" w:rsidP="00625F75">
      <w:pPr>
        <w:rPr>
          <w:lang w:val="en-US"/>
        </w:rPr>
      </w:pPr>
    </w:p>
    <w:p w:rsidR="00B77062" w:rsidRDefault="00EF35F9" w:rsidP="00B77062">
      <w:pPr>
        <w:pStyle w:val="Heading1"/>
        <w:rPr>
          <w:lang w:val="en-US"/>
        </w:rPr>
      </w:pPr>
      <w:r>
        <w:rPr>
          <w:lang w:val="en-US"/>
        </w:rPr>
        <w:t>4</w:t>
      </w:r>
      <w:r w:rsidR="00B77062">
        <w:rPr>
          <w:lang w:val="en-US"/>
        </w:rPr>
        <w:t xml:space="preserve"> </w:t>
      </w:r>
      <w:r w:rsidR="00B77062">
        <w:rPr>
          <w:lang w:val="en-US"/>
        </w:rPr>
        <w:tab/>
        <w:t>Conclusions</w:t>
      </w:r>
    </w:p>
    <w:p w:rsidR="00EF35F9" w:rsidRDefault="00EF35F9" w:rsidP="00382CC0">
      <w:pPr>
        <w:rPr>
          <w:rFonts w:eastAsia="Calibri"/>
        </w:rPr>
      </w:pPr>
    </w:p>
    <w:p w:rsidR="00BA693D" w:rsidRDefault="00281B68" w:rsidP="00382CC0">
      <w:pPr>
        <w:rPr>
          <w:rFonts w:eastAsia="Calibri"/>
        </w:rPr>
      </w:pPr>
      <w:r w:rsidRPr="00281B68">
        <w:rPr>
          <w:rFonts w:eastAsia="Calibri"/>
        </w:rPr>
        <w:t xml:space="preserve">In </w:t>
      </w:r>
      <w:r>
        <w:rPr>
          <w:rFonts w:eastAsia="Calibri"/>
        </w:rPr>
        <w:t xml:space="preserve">this contribution, we proposed to </w:t>
      </w:r>
      <w:r w:rsidR="00EF35F9">
        <w:rPr>
          <w:rFonts w:eastAsia="Calibri"/>
        </w:rPr>
        <w:t xml:space="preserve">channel models for UE to UE in a variety of settings. </w:t>
      </w:r>
      <w:r w:rsidR="003432D2">
        <w:rPr>
          <w:rFonts w:eastAsia="Calibri"/>
        </w:rPr>
        <w:t xml:space="preserve"> The proposals can be summarized as follows:</w:t>
      </w:r>
    </w:p>
    <w:p w:rsidR="003432D2" w:rsidRPr="003432D2" w:rsidRDefault="003432D2" w:rsidP="003432D2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A8144C">
        <w:rPr>
          <w:rFonts w:ascii="TimesNewRoman" w:hAnsi="TimesNewRoman" w:cs="TimesNewRoman"/>
          <w:b/>
          <w:sz w:val="20"/>
          <w:szCs w:val="24"/>
        </w:rPr>
        <w:t>Proposal 1:</w:t>
      </w:r>
      <w:r w:rsidRPr="00A8144C">
        <w:rPr>
          <w:rFonts w:ascii="TimesNewRoman" w:hAnsi="TimesNewRoman" w:cs="TimesNewRoman"/>
          <w:sz w:val="20"/>
          <w:szCs w:val="24"/>
        </w:rPr>
        <w:t xml:space="preserve"> use ITU-1411-6 model for outdoor to outdoor </w:t>
      </w:r>
      <w:r>
        <w:rPr>
          <w:rFonts w:ascii="TimesNewRoman" w:hAnsi="TimesNewRoman" w:cs="TimesNewRoman"/>
          <w:szCs w:val="24"/>
        </w:rPr>
        <w:t>large scale fading/</w:t>
      </w:r>
      <w:r w:rsidRPr="00A8144C">
        <w:rPr>
          <w:rFonts w:ascii="TimesNewRoman" w:hAnsi="TimesNewRoman" w:cs="TimesNewRoman"/>
          <w:sz w:val="20"/>
          <w:szCs w:val="24"/>
        </w:rPr>
        <w:t>pathlos</w:t>
      </w:r>
      <w:r>
        <w:rPr>
          <w:rFonts w:ascii="TimesNewRoman" w:hAnsi="TimesNewRoman" w:cs="TimesNewRoman"/>
          <w:sz w:val="20"/>
          <w:szCs w:val="24"/>
        </w:rPr>
        <w:t>s [8</w:t>
      </w:r>
      <w:r w:rsidR="00212830">
        <w:rPr>
          <w:rFonts w:ascii="TimesNewRoman" w:hAnsi="TimesNewRoman" w:cs="TimesNewRoman"/>
          <w:sz w:val="20"/>
          <w:szCs w:val="24"/>
        </w:rPr>
        <w:t>, Section 4.3</w:t>
      </w:r>
      <w:r>
        <w:rPr>
          <w:rFonts w:ascii="TimesNewRoman" w:hAnsi="TimesNewRoman" w:cs="TimesNewRoman"/>
          <w:sz w:val="20"/>
          <w:szCs w:val="24"/>
        </w:rPr>
        <w:t>]</w:t>
      </w:r>
    </w:p>
    <w:p w:rsidR="003432D2" w:rsidRPr="00212830" w:rsidRDefault="003432D2" w:rsidP="003432D2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</w:rPr>
      </w:pPr>
      <w:r w:rsidRPr="00212830">
        <w:rPr>
          <w:rFonts w:ascii="Times New Roman" w:hAnsi="Times New Roman"/>
          <w:b/>
          <w:sz w:val="20"/>
        </w:rPr>
        <w:t>Proposal 2:</w:t>
      </w:r>
      <w:r w:rsidRPr="00212830">
        <w:rPr>
          <w:rFonts w:ascii="Times New Roman" w:hAnsi="Times New Roman"/>
          <w:sz w:val="20"/>
        </w:rPr>
        <w:t xml:space="preserve"> use 3gpp InH model for indoor to indoor pathloss [1</w:t>
      </w:r>
      <w:r w:rsidR="00212830" w:rsidRPr="00212830">
        <w:rPr>
          <w:rFonts w:ascii="Times New Roman" w:hAnsi="Times New Roman"/>
          <w:sz w:val="20"/>
        </w:rPr>
        <w:t>, Appendix B</w:t>
      </w:r>
      <w:r w:rsidRPr="00212830">
        <w:rPr>
          <w:rFonts w:ascii="Times New Roman" w:hAnsi="Times New Roman"/>
          <w:sz w:val="20"/>
        </w:rPr>
        <w:t>]</w:t>
      </w:r>
    </w:p>
    <w:p w:rsidR="00212830" w:rsidRPr="00212830" w:rsidRDefault="00212830" w:rsidP="00212830">
      <w:pPr>
        <w:pStyle w:val="ListParagraph"/>
        <w:numPr>
          <w:ilvl w:val="0"/>
          <w:numId w:val="38"/>
        </w:numPr>
        <w:rPr>
          <w:rFonts w:ascii="Times New Roman" w:hAnsi="Times New Roman"/>
          <w:b/>
          <w:sz w:val="20"/>
        </w:rPr>
      </w:pPr>
      <w:r w:rsidRPr="00212830">
        <w:rPr>
          <w:rFonts w:ascii="Times New Roman" w:hAnsi="Times New Roman"/>
          <w:b/>
          <w:sz w:val="20"/>
        </w:rPr>
        <w:t xml:space="preserve">Proposal 3: </w:t>
      </w:r>
      <w:r w:rsidRPr="00212830">
        <w:rPr>
          <w:rFonts w:ascii="Times New Roman" w:hAnsi="Times New Roman"/>
          <w:sz w:val="20"/>
        </w:rPr>
        <w:t>use</w:t>
      </w:r>
      <w:r w:rsidRPr="00212830">
        <w:rPr>
          <w:rFonts w:ascii="Times New Roman" w:hAnsi="Times New Roman"/>
          <w:b/>
          <w:sz w:val="20"/>
        </w:rPr>
        <w:t xml:space="preserve"> </w:t>
      </w:r>
      <w:r w:rsidRPr="00212830">
        <w:rPr>
          <w:rFonts w:ascii="Times New Roman" w:hAnsi="Times New Roman"/>
          <w:sz w:val="20"/>
        </w:rPr>
        <w:t>Winner+ O2Ia model (scenario B4 w hexagonal layout) for outdoor to indoor pathloss [5]</w:t>
      </w:r>
    </w:p>
    <w:p w:rsidR="003432D2" w:rsidRDefault="00212830" w:rsidP="00212830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</w:rPr>
      </w:pPr>
      <w:r w:rsidRPr="00212830">
        <w:rPr>
          <w:rFonts w:ascii="Times New Roman" w:hAnsi="Times New Roman"/>
          <w:b/>
          <w:sz w:val="20"/>
        </w:rPr>
        <w:t>Proposal 4:</w:t>
      </w:r>
      <w:r w:rsidRPr="00212830">
        <w:rPr>
          <w:rFonts w:ascii="Times New Roman" w:hAnsi="Times New Roman"/>
          <w:sz w:val="20"/>
        </w:rPr>
        <w:t xml:space="preserve"> use ITU-R UMi LOS probability for all D2D scenarios.</w:t>
      </w:r>
    </w:p>
    <w:p w:rsidR="00212830" w:rsidRDefault="00212830" w:rsidP="00212830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</w:rPr>
      </w:pPr>
      <w:r w:rsidRPr="00212830">
        <w:rPr>
          <w:rFonts w:ascii="Times New Roman" w:hAnsi="Times New Roman"/>
          <w:b/>
          <w:sz w:val="20"/>
        </w:rPr>
        <w:t>Proposal 5:</w:t>
      </w:r>
      <w:r w:rsidRPr="00212830">
        <w:rPr>
          <w:rFonts w:ascii="Times New Roman" w:hAnsi="Times New Roman"/>
          <w:sz w:val="20"/>
        </w:rPr>
        <w:t xml:space="preserve"> use </w:t>
      </w:r>
      <w:r w:rsidR="004A622C">
        <w:rPr>
          <w:rFonts w:ascii="Times New Roman" w:hAnsi="Times New Roman"/>
          <w:sz w:val="20"/>
        </w:rPr>
        <w:t xml:space="preserve">a simplified </w:t>
      </w:r>
      <w:r w:rsidRPr="00212830">
        <w:rPr>
          <w:rFonts w:ascii="Times New Roman" w:hAnsi="Times New Roman"/>
          <w:sz w:val="20"/>
        </w:rPr>
        <w:t>spatial loss field model t</w:t>
      </w:r>
      <w:r>
        <w:rPr>
          <w:rFonts w:ascii="Times New Roman" w:hAnsi="Times New Roman"/>
          <w:sz w:val="20"/>
        </w:rPr>
        <w:t>o generate correlated shadowing (</w:t>
      </w:r>
      <w:r w:rsidR="003522DB">
        <w:rPr>
          <w:rFonts w:ascii="Times New Roman" w:hAnsi="Times New Roman"/>
          <w:sz w:val="20"/>
        </w:rPr>
        <w:t>simplified</w:t>
      </w:r>
      <w:r>
        <w:rPr>
          <w:rFonts w:ascii="Times New Roman" w:hAnsi="Times New Roman"/>
          <w:sz w:val="20"/>
        </w:rPr>
        <w:t xml:space="preserve"> from [10])</w:t>
      </w:r>
    </w:p>
    <w:p w:rsidR="00212830" w:rsidRPr="00212830" w:rsidRDefault="00212830" w:rsidP="00212830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</w:rPr>
      </w:pPr>
      <w:r w:rsidRPr="00212830">
        <w:rPr>
          <w:rFonts w:ascii="Times New Roman" w:hAnsi="Times New Roman"/>
          <w:b/>
          <w:sz w:val="20"/>
        </w:rPr>
        <w:t>Proposal 6:</w:t>
      </w:r>
      <w:r w:rsidRPr="00212830">
        <w:rPr>
          <w:rFonts w:ascii="Times New Roman" w:hAnsi="Times New Roman"/>
          <w:sz w:val="20"/>
        </w:rPr>
        <w:t xml:space="preserve"> use </w:t>
      </w:r>
      <w:r>
        <w:rPr>
          <w:rFonts w:ascii="Times New Roman" w:hAnsi="Times New Roman"/>
          <w:sz w:val="20"/>
        </w:rPr>
        <w:t xml:space="preserve">appropriate models from 36.814 [1] for </w:t>
      </w:r>
      <w:r w:rsidRPr="00212830">
        <w:rPr>
          <w:rFonts w:ascii="Times New Roman" w:hAnsi="Times New Roman"/>
          <w:sz w:val="20"/>
        </w:rPr>
        <w:t>small scale fading with minor modifications.</w:t>
      </w:r>
    </w:p>
    <w:p w:rsidR="0068785F" w:rsidRDefault="0068785F" w:rsidP="00382CC0">
      <w:pPr>
        <w:rPr>
          <w:rFonts w:eastAsia="Calibri"/>
        </w:rPr>
      </w:pPr>
    </w:p>
    <w:p w:rsidR="00C8687C" w:rsidRPr="00F4447E" w:rsidRDefault="00EF35F9" w:rsidP="00F4447E">
      <w:pPr>
        <w:rPr>
          <w:rFonts w:eastAsia="Calibri"/>
        </w:rPr>
      </w:pPr>
      <w:r>
        <w:rPr>
          <w:rFonts w:eastAsia="Calibri"/>
        </w:rPr>
        <w:t xml:space="preserve">The </w:t>
      </w:r>
      <w:r w:rsidR="0068785F">
        <w:rPr>
          <w:rFonts w:eastAsia="Calibri"/>
        </w:rPr>
        <w:t xml:space="preserve">complete text </w:t>
      </w:r>
      <w:r>
        <w:rPr>
          <w:rFonts w:eastAsia="Calibri"/>
        </w:rPr>
        <w:t xml:space="preserve">proposals are </w:t>
      </w:r>
      <w:r w:rsidR="0068785F">
        <w:rPr>
          <w:rFonts w:eastAsia="Calibri"/>
        </w:rPr>
        <w:t xml:space="preserve">given in </w:t>
      </w:r>
      <w:hyperlink w:anchor="_Appendix_I:_Text" w:history="1">
        <w:r w:rsidR="00F4447E" w:rsidRPr="00212830">
          <w:rPr>
            <w:rStyle w:val="Hyperlink"/>
            <w:rFonts w:eastAsia="Calibri"/>
          </w:rPr>
          <w:t>A</w:t>
        </w:r>
        <w:r w:rsidR="0068785F" w:rsidRPr="00212830">
          <w:rPr>
            <w:rStyle w:val="Hyperlink"/>
            <w:rFonts w:eastAsia="Calibri"/>
          </w:rPr>
          <w:t>ppendix</w:t>
        </w:r>
        <w:r w:rsidR="00F4447E" w:rsidRPr="00212830">
          <w:rPr>
            <w:rStyle w:val="Hyperlink"/>
            <w:rFonts w:eastAsia="Calibri"/>
          </w:rPr>
          <w:t xml:space="preserve"> I</w:t>
        </w:r>
      </w:hyperlink>
      <w:r w:rsidR="0068785F">
        <w:rPr>
          <w:rFonts w:eastAsia="Calibri"/>
        </w:rPr>
        <w:t xml:space="preserve"> </w:t>
      </w:r>
      <w:r w:rsidR="00212830">
        <w:rPr>
          <w:rFonts w:eastAsia="Calibri"/>
        </w:rPr>
        <w:t xml:space="preserve"> </w:t>
      </w:r>
      <w:r w:rsidR="0068785F">
        <w:rPr>
          <w:rFonts w:eastAsia="Calibri"/>
        </w:rPr>
        <w:t>below</w:t>
      </w:r>
      <w:r>
        <w:rPr>
          <w:rFonts w:eastAsia="Calibri"/>
        </w:rPr>
        <w:t>.</w:t>
      </w:r>
    </w:p>
    <w:p w:rsidR="00F4447E" w:rsidRDefault="00F4447E" w:rsidP="0068785F">
      <w:pPr>
        <w:pStyle w:val="Heading2"/>
        <w:ind w:left="0" w:firstLine="0"/>
        <w:rPr>
          <w:rFonts w:eastAsia="Calibri"/>
          <w:u w:val="single"/>
        </w:rPr>
      </w:pPr>
    </w:p>
    <w:p w:rsidR="0068785F" w:rsidRPr="0068785F" w:rsidRDefault="0068785F" w:rsidP="00F4447E">
      <w:pPr>
        <w:pStyle w:val="Heading1"/>
        <w:rPr>
          <w:rFonts w:eastAsia="Calibri"/>
        </w:rPr>
      </w:pPr>
      <w:bookmarkStart w:id="4" w:name="_Appendix_I:_Text"/>
      <w:bookmarkEnd w:id="4"/>
      <w:r w:rsidRPr="0068785F">
        <w:rPr>
          <w:rFonts w:eastAsia="Calibri"/>
        </w:rPr>
        <w:t>Appendix I</w:t>
      </w:r>
      <w:r w:rsidR="00F4447E">
        <w:rPr>
          <w:rFonts w:eastAsia="Calibri"/>
        </w:rPr>
        <w:t>: Text Proposal</w:t>
      </w:r>
      <w:r w:rsidR="00212830">
        <w:rPr>
          <w:rFonts w:eastAsia="Calibri"/>
        </w:rPr>
        <w:t xml:space="preserve"> </w:t>
      </w:r>
      <w:r w:rsidR="003522DB">
        <w:rPr>
          <w:rFonts w:eastAsia="Calibri"/>
        </w:rPr>
        <w:t>for</w:t>
      </w:r>
      <w:r w:rsidR="00212830">
        <w:rPr>
          <w:rFonts w:eastAsia="Calibri"/>
        </w:rPr>
        <w:t xml:space="preserve"> TR</w:t>
      </w:r>
    </w:p>
    <w:p w:rsidR="001C276C" w:rsidRDefault="001C276C" w:rsidP="00382CC0">
      <w:pPr>
        <w:rPr>
          <w:rFonts w:eastAsia="Calibri"/>
        </w:rPr>
      </w:pPr>
    </w:p>
    <w:p w:rsidR="0068785F" w:rsidRDefault="0068785F" w:rsidP="0068785F">
      <w:pPr>
        <w:pStyle w:val="Heading2"/>
        <w:rPr>
          <w:rFonts w:eastAsia="Calibri"/>
        </w:rPr>
      </w:pPr>
      <w:r>
        <w:rPr>
          <w:rFonts w:eastAsia="Calibri"/>
        </w:rPr>
        <w:t>A.1 Large scale fading/pathloss</w:t>
      </w:r>
    </w:p>
    <w:p w:rsidR="00BD6ABE" w:rsidRDefault="0068785F" w:rsidP="00382CC0">
      <w:pPr>
        <w:rPr>
          <w:rFonts w:eastAsia="Calibri"/>
        </w:rPr>
      </w:pPr>
      <w:r>
        <w:rPr>
          <w:rFonts w:eastAsia="Calibri"/>
        </w:rPr>
        <w:t xml:space="preserve">Following </w:t>
      </w:r>
      <w:r w:rsidR="00212830">
        <w:rPr>
          <w:rFonts w:eastAsia="Calibri"/>
        </w:rPr>
        <w:t xml:space="preserve">are the </w:t>
      </w:r>
      <w:r>
        <w:rPr>
          <w:rFonts w:eastAsia="Calibri"/>
        </w:rPr>
        <w:t xml:space="preserve">pathloss models </w:t>
      </w:r>
      <w:r w:rsidR="00212830">
        <w:rPr>
          <w:rFonts w:eastAsia="Calibri"/>
        </w:rPr>
        <w:t>to be used for D2D system evaluation</w:t>
      </w:r>
      <w:r>
        <w:rPr>
          <w:rFonts w:eastAsia="Calibri"/>
        </w:rPr>
        <w:t>. The models are sub-divided as outdoor-to-outdoor (O2O), indoor-to-indoor (I2</w:t>
      </w:r>
      <w:r w:rsidR="00F4447E">
        <w:rPr>
          <w:rFonts w:eastAsia="Calibri"/>
        </w:rPr>
        <w:t>I), and outdoor-to-indoor (O2I) and are specified below (d is in meters, and f</w:t>
      </w:r>
      <w:r w:rsidR="00F4447E" w:rsidRPr="00F4447E">
        <w:rPr>
          <w:rFonts w:eastAsia="Calibri"/>
          <w:vertAlign w:val="subscript"/>
        </w:rPr>
        <w:t>c</w:t>
      </w:r>
      <w:r w:rsidR="00F4447E">
        <w:rPr>
          <w:rFonts w:eastAsia="Calibri"/>
        </w:rPr>
        <w:t xml:space="preserve"> is in GHz).</w:t>
      </w:r>
    </w:p>
    <w:tbl>
      <w:tblPr>
        <w:tblW w:w="48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8"/>
        <w:gridCol w:w="6242"/>
        <w:gridCol w:w="1259"/>
        <w:gridCol w:w="1440"/>
      </w:tblGrid>
      <w:tr w:rsidR="00E3752D" w:rsidRPr="00732F43" w:rsidTr="00BE228C">
        <w:trPr>
          <w:jc w:val="center"/>
        </w:trPr>
        <w:tc>
          <w:tcPr>
            <w:tcW w:w="442" w:type="pct"/>
            <w:vAlign w:val="center"/>
          </w:tcPr>
          <w:p w:rsidR="006F5C77" w:rsidRPr="00D95A24" w:rsidRDefault="006F5C77" w:rsidP="00E3752D">
            <w:pPr>
              <w:pStyle w:val="TAH"/>
              <w:rPr>
                <w:rFonts w:eastAsia="MS UI Gothic"/>
              </w:rPr>
            </w:pPr>
            <w:r w:rsidRPr="00D95A24">
              <w:rPr>
                <w:rFonts w:eastAsia="MS UI Gothic"/>
              </w:rPr>
              <w:t>Cases</w:t>
            </w:r>
          </w:p>
        </w:tc>
        <w:tc>
          <w:tcPr>
            <w:tcW w:w="3181" w:type="pct"/>
            <w:vAlign w:val="center"/>
          </w:tcPr>
          <w:p w:rsidR="006F5C77" w:rsidRPr="00D95A24" w:rsidRDefault="006F5C77" w:rsidP="00355F39">
            <w:pPr>
              <w:pStyle w:val="TAH"/>
              <w:rPr>
                <w:rFonts w:eastAsia="MS UI Gothic"/>
              </w:rPr>
            </w:pPr>
            <w:r w:rsidRPr="00D95A24">
              <w:rPr>
                <w:rFonts w:eastAsia="MS UI Gothic"/>
              </w:rPr>
              <w:t>Path Loss (dB)</w:t>
            </w:r>
          </w:p>
        </w:tc>
        <w:tc>
          <w:tcPr>
            <w:tcW w:w="642" w:type="pct"/>
            <w:vAlign w:val="center"/>
          </w:tcPr>
          <w:p w:rsidR="006F5C77" w:rsidRPr="00D95A24" w:rsidRDefault="00BD6ABE">
            <w:pPr>
              <w:pStyle w:val="TAH"/>
              <w:rPr>
                <w:rFonts w:eastAsia="MS UI Gothic"/>
              </w:rPr>
            </w:pPr>
            <w:r>
              <w:rPr>
                <w:rFonts w:eastAsia="MS UI Gothic"/>
              </w:rPr>
              <w:t>Shadow</w:t>
            </w:r>
            <w:r w:rsidR="00E3752D">
              <w:rPr>
                <w:rFonts w:eastAsia="MS UI Gothic"/>
              </w:rPr>
              <w:t>ing</w:t>
            </w:r>
            <w:r w:rsidR="00E10F6F">
              <w:rPr>
                <w:rFonts w:eastAsia="MS UI Gothic"/>
              </w:rPr>
              <w:t xml:space="preserve"> Standard Deviation</w:t>
            </w:r>
          </w:p>
        </w:tc>
        <w:tc>
          <w:tcPr>
            <w:tcW w:w="734" w:type="pct"/>
            <w:vAlign w:val="center"/>
          </w:tcPr>
          <w:p w:rsidR="006F5C77" w:rsidRPr="00D95A24" w:rsidRDefault="006F5C77">
            <w:pPr>
              <w:pStyle w:val="TAH"/>
              <w:rPr>
                <w:rFonts w:eastAsia="MS UI Gothic"/>
              </w:rPr>
            </w:pPr>
            <w:r w:rsidRPr="00D95A24">
              <w:rPr>
                <w:rFonts w:eastAsia="MS UI Gothic"/>
              </w:rPr>
              <w:t>Fast Fading</w:t>
            </w:r>
          </w:p>
        </w:tc>
      </w:tr>
      <w:tr w:rsidR="00E3752D" w:rsidRPr="00732F43" w:rsidTr="00BE228C">
        <w:trPr>
          <w:trHeight w:val="1510"/>
          <w:jc w:val="center"/>
        </w:trPr>
        <w:tc>
          <w:tcPr>
            <w:tcW w:w="442" w:type="pct"/>
            <w:vAlign w:val="center"/>
          </w:tcPr>
          <w:p w:rsidR="00BD6ABE" w:rsidRPr="00ED4C7C" w:rsidRDefault="00BD6ABE" w:rsidP="00BE228C">
            <w:pPr>
              <w:keepNext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O2O</w:t>
            </w:r>
          </w:p>
        </w:tc>
        <w:tc>
          <w:tcPr>
            <w:tcW w:w="3181" w:type="pct"/>
            <w:vAlign w:val="center"/>
          </w:tcPr>
          <w:p w:rsidR="00BD6ABE" w:rsidRPr="00ED4C7C" w:rsidRDefault="00BD6ABE" w:rsidP="00BD6ABE">
            <w:pPr>
              <w:rPr>
                <w:rFonts w:ascii="Arial" w:hAnsi="Arial" w:cs="Arial"/>
                <w:lang w:val="pt-BR"/>
              </w:rPr>
            </w:pPr>
            <w:r w:rsidRPr="00E10F6F">
              <w:rPr>
                <w:b/>
                <w:position w:val="-30"/>
                <w:lang w:val="en-US"/>
              </w:rPr>
              <w:object w:dxaOrig="5380" w:dyaOrig="720">
                <v:shape id="_x0000_i1031" type="#_x0000_t75" style="width:269.2pt;height:36.3pt" o:ole="">
                  <v:imagedata r:id="rId31" o:title=""/>
                </v:shape>
                <o:OLEObject Type="Embed" ProgID="Equation.3" ShapeID="_x0000_i1031" DrawAspect="Content" ObjectID="_1426692786" r:id="rId32"/>
              </w:object>
            </w:r>
          </w:p>
        </w:tc>
        <w:tc>
          <w:tcPr>
            <w:tcW w:w="642" w:type="pct"/>
            <w:vAlign w:val="center"/>
          </w:tcPr>
          <w:p w:rsidR="00BD6ABE" w:rsidRDefault="00BD6ABE" w:rsidP="00BE228C">
            <w:pPr>
              <w:keepNext/>
              <w:jc w:val="center"/>
              <w:rPr>
                <w:rFonts w:ascii="Arial" w:eastAsia="SimSun" w:hAnsi="Arial" w:cs="Arial"/>
                <w:lang w:val="pt-BR" w:eastAsia="zh-CN"/>
              </w:rPr>
            </w:pPr>
          </w:p>
          <w:p w:rsidR="00BD6ABE" w:rsidRPr="00ED4C7C" w:rsidRDefault="00DC4AD1" w:rsidP="00BE228C">
            <w:pPr>
              <w:keepNext/>
              <w:jc w:val="center"/>
              <w:rPr>
                <w:rFonts w:ascii="Arial" w:eastAsia="SimSun" w:hAnsi="Arial" w:cs="Arial"/>
                <w:lang w:val="pt-BR" w:eastAsia="zh-CN"/>
              </w:rPr>
            </w:pPr>
            <w:r>
              <w:rPr>
                <w:rFonts w:ascii="Arial" w:eastAsia="SimSun" w:hAnsi="Arial" w:cs="Arial"/>
                <w:lang w:val="pt-BR" w:eastAsia="zh-CN"/>
              </w:rPr>
              <w:t>7</w:t>
            </w:r>
            <w:r w:rsidR="00BD6ABE">
              <w:rPr>
                <w:rFonts w:ascii="Arial" w:eastAsia="SimSun" w:hAnsi="Arial" w:cs="Arial"/>
                <w:lang w:val="pt-BR" w:eastAsia="zh-CN"/>
              </w:rPr>
              <w:t xml:space="preserve"> dB</w:t>
            </w:r>
          </w:p>
        </w:tc>
        <w:tc>
          <w:tcPr>
            <w:tcW w:w="734" w:type="pct"/>
            <w:vAlign w:val="center"/>
          </w:tcPr>
          <w:p w:rsidR="00BD6ABE" w:rsidRPr="00ED4C7C" w:rsidRDefault="00BD6ABE" w:rsidP="00BE228C">
            <w:pPr>
              <w:jc w:val="center"/>
              <w:rPr>
                <w:rFonts w:ascii="Arial" w:eastAsia="SimSun" w:hAnsi="Arial" w:cs="Arial"/>
                <w:sz w:val="24"/>
                <w:lang w:val="pt-BR"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UMi (LOS/NLOS)</w:t>
            </w:r>
          </w:p>
        </w:tc>
      </w:tr>
      <w:tr w:rsidR="00E3752D" w:rsidRPr="00732F43" w:rsidTr="00BE228C">
        <w:trPr>
          <w:trHeight w:val="1510"/>
          <w:jc w:val="center"/>
        </w:trPr>
        <w:tc>
          <w:tcPr>
            <w:tcW w:w="442" w:type="pct"/>
            <w:vAlign w:val="center"/>
          </w:tcPr>
          <w:p w:rsidR="00BD6ABE" w:rsidRPr="00E10F6F" w:rsidRDefault="00BD6ABE" w:rsidP="00BE228C">
            <w:pPr>
              <w:keepNext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O2I</w:t>
            </w:r>
          </w:p>
        </w:tc>
        <w:tc>
          <w:tcPr>
            <w:tcW w:w="3181" w:type="pct"/>
            <w:vAlign w:val="center"/>
          </w:tcPr>
          <w:p w:rsidR="00BD6ABE" w:rsidRPr="0068785F" w:rsidRDefault="0068785F" w:rsidP="0068785F">
            <w:pPr>
              <w:rPr>
                <w:lang w:val="en-US"/>
              </w:rPr>
            </w:pPr>
            <w:r w:rsidRPr="00CF6E6E">
              <w:rPr>
                <w:position w:val="-34"/>
                <w:lang w:val="en-US"/>
              </w:rPr>
              <w:object w:dxaOrig="7860" w:dyaOrig="800">
                <v:shape id="_x0000_i1032" type="#_x0000_t75" style="width:306.8pt;height:31.8pt" o:ole="">
                  <v:imagedata r:id="rId33" o:title=""/>
                </v:shape>
                <o:OLEObject Type="Embed" ProgID="Equation.3" ShapeID="_x0000_i1032" DrawAspect="Content" ObjectID="_1426692787" r:id="rId34"/>
              </w:object>
            </w:r>
            <w:r w:rsidR="004417C2">
              <w:rPr>
                <w:lang w:val="en-US"/>
              </w:rPr>
              <w:t>Also: s</w:t>
            </w:r>
            <w:r w:rsidR="0001271A">
              <w:rPr>
                <w:lang w:val="en-US"/>
              </w:rPr>
              <w:t>ee footnotes 1,</w:t>
            </w:r>
            <w:r>
              <w:rPr>
                <w:lang w:val="en-US"/>
              </w:rPr>
              <w:t>2</w:t>
            </w:r>
            <w:r w:rsidR="0001271A">
              <w:rPr>
                <w:lang w:val="en-US"/>
              </w:rPr>
              <w:t>, and 3</w:t>
            </w:r>
          </w:p>
        </w:tc>
        <w:tc>
          <w:tcPr>
            <w:tcW w:w="642" w:type="pct"/>
            <w:vAlign w:val="center"/>
          </w:tcPr>
          <w:p w:rsidR="00BD6ABE" w:rsidRDefault="00BD6ABE" w:rsidP="00BE228C">
            <w:pPr>
              <w:keepNext/>
              <w:jc w:val="center"/>
              <w:rPr>
                <w:rFonts w:ascii="Arial" w:eastAsia="SimSun" w:hAnsi="Arial" w:cs="Arial"/>
                <w:lang w:val="pt-BR" w:eastAsia="zh-CN"/>
              </w:rPr>
            </w:pPr>
          </w:p>
          <w:p w:rsidR="00DC4AD1" w:rsidRDefault="00DC4AD1" w:rsidP="00BE228C">
            <w:pPr>
              <w:keepNext/>
              <w:jc w:val="center"/>
              <w:rPr>
                <w:rFonts w:ascii="Arial" w:eastAsia="SimSun" w:hAnsi="Arial" w:cs="Arial"/>
                <w:lang w:val="pt-BR" w:eastAsia="zh-CN"/>
              </w:rPr>
            </w:pPr>
            <w:r>
              <w:rPr>
                <w:rFonts w:ascii="Arial" w:eastAsia="SimSun" w:hAnsi="Arial" w:cs="Arial"/>
                <w:lang w:val="pt-BR" w:eastAsia="zh-CN"/>
              </w:rPr>
              <w:t>7 dB</w:t>
            </w:r>
          </w:p>
        </w:tc>
        <w:tc>
          <w:tcPr>
            <w:tcW w:w="734" w:type="pct"/>
            <w:vAlign w:val="center"/>
          </w:tcPr>
          <w:p w:rsidR="00BD6ABE" w:rsidRDefault="0068785F" w:rsidP="00BE228C">
            <w:pPr>
              <w:jc w:val="center"/>
              <w:rPr>
                <w:rFonts w:ascii="Arial" w:eastAsia="SimSun" w:hAnsi="Arial" w:cs="Arial"/>
                <w:sz w:val="24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UMi</w:t>
            </w:r>
            <w:r w:rsidR="00F4447E">
              <w:rPr>
                <w:rFonts w:ascii="Arial" w:eastAsia="SimSun" w:hAnsi="Arial" w:cs="Arial"/>
                <w:lang w:eastAsia="zh-CN"/>
              </w:rPr>
              <w:t>-O2I</w:t>
            </w:r>
          </w:p>
        </w:tc>
      </w:tr>
      <w:tr w:rsidR="00E3752D" w:rsidRPr="00732F43" w:rsidTr="00BE228C">
        <w:trPr>
          <w:trHeight w:val="1510"/>
          <w:jc w:val="center"/>
        </w:trPr>
        <w:tc>
          <w:tcPr>
            <w:tcW w:w="442" w:type="pct"/>
            <w:vAlign w:val="center"/>
          </w:tcPr>
          <w:p w:rsidR="00BD6ABE" w:rsidRPr="00E10F6F" w:rsidRDefault="0068785F" w:rsidP="00BE228C">
            <w:pPr>
              <w:keepNext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I2I</w:t>
            </w:r>
          </w:p>
        </w:tc>
        <w:tc>
          <w:tcPr>
            <w:tcW w:w="3181" w:type="pct"/>
            <w:vAlign w:val="center"/>
          </w:tcPr>
          <w:p w:rsidR="00BD6ABE" w:rsidRDefault="0068785F" w:rsidP="00BD6ABE">
            <w:pPr>
              <w:rPr>
                <w:b/>
                <w:lang w:val="en-US"/>
              </w:rPr>
            </w:pPr>
            <w:r w:rsidRPr="00E10F6F">
              <w:rPr>
                <w:b/>
                <w:position w:val="-30"/>
                <w:lang w:val="en-US"/>
              </w:rPr>
              <w:object w:dxaOrig="4940" w:dyaOrig="720">
                <v:shape id="_x0000_i1033" type="#_x0000_t75" style="width:247.8pt;height:36.3pt" o:ole="">
                  <v:imagedata r:id="rId17" o:title=""/>
                </v:shape>
                <o:OLEObject Type="Embed" ProgID="Equation.3" ShapeID="_x0000_i1033" DrawAspect="Content" ObjectID="_1426692788" r:id="rId35"/>
              </w:object>
            </w:r>
          </w:p>
          <w:p w:rsidR="004417C2" w:rsidRPr="00E10F6F" w:rsidRDefault="004417C2" w:rsidP="00BD6ABE">
            <w:pPr>
              <w:rPr>
                <w:b/>
                <w:lang w:val="en-US"/>
              </w:rPr>
            </w:pPr>
            <w:r>
              <w:rPr>
                <w:lang w:val="en-US"/>
              </w:rPr>
              <w:t>Also: see footnote 4</w:t>
            </w:r>
          </w:p>
        </w:tc>
        <w:tc>
          <w:tcPr>
            <w:tcW w:w="642" w:type="pct"/>
            <w:vAlign w:val="center"/>
          </w:tcPr>
          <w:p w:rsidR="00BD6ABE" w:rsidRDefault="00BD6ABE" w:rsidP="00BE228C">
            <w:pPr>
              <w:keepNext/>
              <w:jc w:val="center"/>
              <w:rPr>
                <w:rFonts w:ascii="Arial" w:eastAsia="SimSun" w:hAnsi="Arial" w:cs="Arial"/>
                <w:lang w:val="pt-BR" w:eastAsia="zh-CN"/>
              </w:rPr>
            </w:pPr>
          </w:p>
          <w:p w:rsidR="00DC4AD1" w:rsidRDefault="00DC4AD1" w:rsidP="00BE228C">
            <w:pPr>
              <w:keepNext/>
              <w:jc w:val="center"/>
              <w:rPr>
                <w:rFonts w:ascii="Arial" w:eastAsia="SimSun" w:hAnsi="Arial" w:cs="Arial"/>
                <w:lang w:val="pt-BR" w:eastAsia="zh-CN"/>
              </w:rPr>
            </w:pPr>
            <w:r>
              <w:rPr>
                <w:rFonts w:ascii="Arial" w:eastAsia="SimSun" w:hAnsi="Arial" w:cs="Arial"/>
                <w:lang w:val="pt-BR" w:eastAsia="zh-CN"/>
              </w:rPr>
              <w:t>3 dB LOS</w:t>
            </w:r>
          </w:p>
          <w:p w:rsidR="00DC4AD1" w:rsidRDefault="00DC4AD1" w:rsidP="00BE228C">
            <w:pPr>
              <w:keepNext/>
              <w:jc w:val="center"/>
              <w:rPr>
                <w:rFonts w:ascii="Arial" w:eastAsia="SimSun" w:hAnsi="Arial" w:cs="Arial"/>
                <w:lang w:val="pt-BR" w:eastAsia="zh-CN"/>
              </w:rPr>
            </w:pPr>
            <w:r>
              <w:rPr>
                <w:rFonts w:ascii="Arial" w:eastAsia="SimSun" w:hAnsi="Arial" w:cs="Arial"/>
                <w:lang w:val="pt-BR" w:eastAsia="zh-CN"/>
              </w:rPr>
              <w:t>4 dB NLOS</w:t>
            </w:r>
          </w:p>
        </w:tc>
        <w:tc>
          <w:tcPr>
            <w:tcW w:w="734" w:type="pct"/>
            <w:vAlign w:val="center"/>
          </w:tcPr>
          <w:p w:rsidR="00BD6ABE" w:rsidRDefault="0068785F" w:rsidP="00BE228C">
            <w:pPr>
              <w:keepNext/>
              <w:jc w:val="center"/>
              <w:rPr>
                <w:rFonts w:ascii="Arial" w:eastAsia="SimSun" w:hAnsi="Arial" w:cs="Arial"/>
                <w:sz w:val="24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InH (LOS/NLOS)</w:t>
            </w:r>
          </w:p>
        </w:tc>
      </w:tr>
    </w:tbl>
    <w:p w:rsidR="00DC4AD1" w:rsidRDefault="00DC4AD1">
      <w:pPr>
        <w:pStyle w:val="Caption"/>
      </w:pPr>
      <w:r>
        <w:t xml:space="preserve">Table </w:t>
      </w:r>
      <w:r w:rsidR="000A6CCA">
        <w:fldChar w:fldCharType="begin"/>
      </w:r>
      <w:r>
        <w:instrText xml:space="preserve"> SEQ Table \* ARABIC </w:instrText>
      </w:r>
      <w:r w:rsidR="000A6CCA">
        <w:fldChar w:fldCharType="separate"/>
      </w:r>
      <w:r>
        <w:rPr>
          <w:noProof/>
        </w:rPr>
        <w:t>1</w:t>
      </w:r>
      <w:r w:rsidR="000A6CCA">
        <w:fldChar w:fldCharType="end"/>
      </w:r>
      <w:r>
        <w:t xml:space="preserve"> Pathloss models</w:t>
      </w:r>
    </w:p>
    <w:p w:rsidR="00E3752D" w:rsidRPr="00E3752D" w:rsidRDefault="009974DE" w:rsidP="00BE228C">
      <w:r>
        <w:t>Footnotes:</w:t>
      </w:r>
    </w:p>
    <w:p w:rsidR="0068785F" w:rsidRDefault="0068785F" w:rsidP="0068785F">
      <w:pPr>
        <w:pStyle w:val="ListParagraph"/>
        <w:numPr>
          <w:ilvl w:val="0"/>
          <w:numId w:val="37"/>
        </w:numPr>
      </w:pPr>
      <w:r w:rsidRPr="00A649B5">
        <w:rPr>
          <w:position w:val="-84"/>
        </w:rPr>
        <w:object w:dxaOrig="11600" w:dyaOrig="1800">
          <v:shape id="_x0000_i1034" type="#_x0000_t75" style="width:468.95pt;height:1in" o:ole="">
            <v:imagedata r:id="rId22" o:title=""/>
          </v:shape>
          <o:OLEObject Type="Embed" ProgID="Equation.3" ShapeID="_x0000_i1034" DrawAspect="Content" ObjectID="_1426692789" r:id="rId36"/>
        </w:object>
      </w:r>
    </w:p>
    <w:p w:rsidR="0068785F" w:rsidRPr="0093624F" w:rsidRDefault="0068785F" w:rsidP="0068785F">
      <w:pPr>
        <w:pStyle w:val="ListParagraph"/>
        <w:numPr>
          <w:ilvl w:val="0"/>
          <w:numId w:val="37"/>
        </w:numPr>
      </w:pPr>
      <w:r w:rsidRPr="0068785F">
        <w:rPr>
          <w:i/>
          <w:iCs/>
        </w:rPr>
        <w:t>d</w:t>
      </w:r>
      <w:r w:rsidRPr="0068785F">
        <w:rPr>
          <w:i/>
          <w:iCs/>
          <w:vertAlign w:val="subscript"/>
        </w:rPr>
        <w:t>BP</w:t>
      </w:r>
      <w:r w:rsidRPr="0068785F">
        <w:rPr>
          <w:i/>
          <w:iCs/>
        </w:rPr>
        <w:t xml:space="preserve"> = 4 (h</w:t>
      </w:r>
      <w:r w:rsidRPr="0068785F">
        <w:rPr>
          <w:i/>
          <w:iCs/>
          <w:vertAlign w:val="subscript"/>
        </w:rPr>
        <w:t>MS</w:t>
      </w:r>
      <w:r w:rsidRPr="0068785F">
        <w:rPr>
          <w:i/>
          <w:iCs/>
        </w:rPr>
        <w:t>-1)(h</w:t>
      </w:r>
      <w:r w:rsidRPr="0068785F">
        <w:rPr>
          <w:i/>
          <w:iCs/>
          <w:vertAlign w:val="subscript"/>
        </w:rPr>
        <w:t>BS</w:t>
      </w:r>
      <w:r w:rsidRPr="0068785F">
        <w:rPr>
          <w:i/>
          <w:iCs/>
        </w:rPr>
        <w:t>-1)f</w:t>
      </w:r>
      <w:r w:rsidRPr="0068785F">
        <w:rPr>
          <w:i/>
          <w:iCs/>
          <w:vertAlign w:val="subscript"/>
        </w:rPr>
        <w:t>c</w:t>
      </w:r>
      <w:r w:rsidRPr="0068785F">
        <w:rPr>
          <w:i/>
          <w:iCs/>
        </w:rPr>
        <w:t>/c</w:t>
      </w:r>
    </w:p>
    <w:p w:rsidR="0093624F" w:rsidRPr="00A63D7A" w:rsidRDefault="0093624F" w:rsidP="0068785F">
      <w:pPr>
        <w:pStyle w:val="ListParagraph"/>
        <w:numPr>
          <w:ilvl w:val="0"/>
          <w:numId w:val="37"/>
        </w:numPr>
      </w:pPr>
      <w:r>
        <w:rPr>
          <w:i/>
          <w:iCs/>
        </w:rPr>
        <w:t>h</w:t>
      </w:r>
      <w:r w:rsidRPr="0093624F">
        <w:rPr>
          <w:i/>
          <w:iCs/>
          <w:vertAlign w:val="subscript"/>
        </w:rPr>
        <w:t>BS</w:t>
      </w:r>
      <w:r>
        <w:rPr>
          <w:i/>
          <w:iCs/>
        </w:rPr>
        <w:t xml:space="preserve"> =5, h</w:t>
      </w:r>
      <w:r w:rsidRPr="0093624F">
        <w:rPr>
          <w:i/>
          <w:iCs/>
          <w:vertAlign w:val="subscript"/>
        </w:rPr>
        <w:t>MS</w:t>
      </w:r>
      <w:r>
        <w:rPr>
          <w:i/>
          <w:iCs/>
        </w:rPr>
        <w:t xml:space="preserve"> = 1.5</w:t>
      </w:r>
    </w:p>
    <w:p w:rsidR="00A63D7A" w:rsidRPr="00A63D7A" w:rsidRDefault="00A63D7A" w:rsidP="00A63D7A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A63D7A">
        <w:rPr>
          <w:rFonts w:ascii="Times New Roman" w:hAnsi="Times New Roman"/>
          <w:sz w:val="20"/>
        </w:rPr>
        <w:t>For I2I: a 40 dB additional loss is proposed when two UEs are in different buildings.</w:t>
      </w:r>
    </w:p>
    <w:p w:rsidR="00A63D7A" w:rsidRPr="0068785F" w:rsidRDefault="00A63D7A" w:rsidP="00A63D7A">
      <w:pPr>
        <w:pStyle w:val="ListParagraph"/>
      </w:pPr>
    </w:p>
    <w:p w:rsidR="0068785F" w:rsidRDefault="0068785F" w:rsidP="0068785F">
      <w:pPr>
        <w:pStyle w:val="ListParagraph"/>
      </w:pPr>
    </w:p>
    <w:p w:rsidR="001C276C" w:rsidRPr="0068785F" w:rsidRDefault="001C276C" w:rsidP="0068785F">
      <w:pPr>
        <w:pStyle w:val="ListParagraph"/>
      </w:pPr>
    </w:p>
    <w:p w:rsidR="00BD6ABE" w:rsidRDefault="0068785F" w:rsidP="0068785F">
      <w:pPr>
        <w:pStyle w:val="Heading2"/>
        <w:rPr>
          <w:rFonts w:eastAsia="Calibri"/>
        </w:rPr>
      </w:pPr>
      <w:r>
        <w:rPr>
          <w:rFonts w:eastAsia="Calibri"/>
        </w:rPr>
        <w:lastRenderedPageBreak/>
        <w:t xml:space="preserve">A.2 </w:t>
      </w:r>
      <w:r w:rsidR="00BD6ABE">
        <w:rPr>
          <w:rFonts w:eastAsia="Calibri"/>
        </w:rPr>
        <w:t>LOS/NLOS probability</w:t>
      </w:r>
    </w:p>
    <w:p w:rsidR="00BD6ABE" w:rsidRDefault="0068785F" w:rsidP="00382CC0">
      <w:pPr>
        <w:rPr>
          <w:rFonts w:eastAsia="Calibri"/>
        </w:rPr>
      </w:pPr>
      <w:r>
        <w:t>LOS probability is given by</w:t>
      </w:r>
      <w:r>
        <w:rPr>
          <w:noProof/>
          <w:position w:val="-12"/>
          <w:lang w:val="en-US"/>
        </w:rPr>
        <w:drawing>
          <wp:inline distT="0" distB="0" distL="0" distR="0">
            <wp:extent cx="3006725" cy="222250"/>
            <wp:effectExtent l="0" t="0" r="317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d is the distance in meters</w:t>
      </w:r>
    </w:p>
    <w:p w:rsidR="00C8687C" w:rsidRDefault="00C8687C" w:rsidP="00DC4AD1">
      <w:pPr>
        <w:pStyle w:val="Heading2"/>
        <w:ind w:left="0" w:firstLine="0"/>
        <w:rPr>
          <w:rFonts w:eastAsia="Calibri"/>
        </w:rPr>
      </w:pPr>
      <w:r>
        <w:rPr>
          <w:rFonts w:eastAsia="Calibri"/>
        </w:rPr>
        <w:t>A.3 Shadowing</w:t>
      </w:r>
    </w:p>
    <w:p w:rsidR="00C8687C" w:rsidRDefault="00C8687C" w:rsidP="00C8687C">
      <w:r>
        <w:t xml:space="preserve">Let P(x) </w:t>
      </w:r>
      <w:proofErr w:type="gramStart"/>
      <w:r>
        <w:t>be</w:t>
      </w:r>
      <w:proofErr w:type="gramEnd"/>
      <w:r>
        <w:t xml:space="preserve"> a Gaussian random field with zero mean and exponentially decaying spatial correlation. The covariance between p(x</w:t>
      </w:r>
      <w:r w:rsidRPr="00794ED0">
        <w:rPr>
          <w:vertAlign w:val="subscript"/>
        </w:rPr>
        <w:t>1</w:t>
      </w:r>
      <w:r>
        <w:t>) and p(x</w:t>
      </w:r>
      <w:r w:rsidRPr="00794ED0">
        <w:rPr>
          <w:vertAlign w:val="subscript"/>
        </w:rPr>
        <w:t>2</w:t>
      </w:r>
      <w:r>
        <w:t xml:space="preserve">) for </w:t>
      </w:r>
      <w:r w:rsidR="003522DB">
        <w:t>arbitrary</w:t>
      </w:r>
      <w:r>
        <w:t xml:space="preserve"> locations x</w:t>
      </w:r>
      <w:r w:rsidRPr="00794ED0">
        <w:rPr>
          <w:vertAlign w:val="subscript"/>
        </w:rPr>
        <w:t>1</w:t>
      </w:r>
      <w:r>
        <w:t xml:space="preserve"> and x</w:t>
      </w:r>
      <w:r w:rsidRPr="00794ED0">
        <w:rPr>
          <w:vertAlign w:val="subscript"/>
        </w:rPr>
        <w:t>2</w:t>
      </w:r>
      <w:r>
        <w:t xml:space="preserve"> is given by:</w:t>
      </w:r>
    </w:p>
    <w:p w:rsidR="00C8687C" w:rsidRDefault="00C8687C" w:rsidP="00C8687C">
      <w:pPr>
        <w:ind w:left="2016" w:firstLine="288"/>
      </w:pPr>
      <w:r w:rsidRPr="00317E77">
        <w:rPr>
          <w:position w:val="-32"/>
        </w:rPr>
        <w:object w:dxaOrig="2900" w:dyaOrig="760">
          <v:shape id="_x0000_i1035" type="#_x0000_t75" style="width:144.65pt;height:38.25pt" o:ole="">
            <v:imagedata r:id="rId37" o:title=""/>
          </v:shape>
          <o:OLEObject Type="Embed" ProgID="Equation.3" ShapeID="_x0000_i1035" DrawAspect="Content" ObjectID="_1426692790" r:id="rId38"/>
        </w:object>
      </w:r>
      <w:r>
        <w:t xml:space="preserve"> </w:t>
      </w:r>
    </w:p>
    <w:p w:rsidR="00C8687C" w:rsidRDefault="00C8687C" w:rsidP="00C8687C">
      <w:proofErr w:type="gramStart"/>
      <w:r>
        <w:t>where</w:t>
      </w:r>
      <w:proofErr w:type="gramEnd"/>
      <w:r>
        <w:t xml:space="preserve"> d</w:t>
      </w:r>
      <w:r w:rsidRPr="00317E77">
        <w:rPr>
          <w:vertAlign w:val="subscript"/>
        </w:rPr>
        <w:t>12</w:t>
      </w:r>
      <w:r>
        <w:t xml:space="preserve"> is the distance between x</w:t>
      </w:r>
      <w:r w:rsidRPr="00794ED0">
        <w:rPr>
          <w:vertAlign w:val="subscript"/>
        </w:rPr>
        <w:t>1</w:t>
      </w:r>
      <w:r>
        <w:t xml:space="preserve"> and x</w:t>
      </w:r>
      <w:r w:rsidRPr="00794ED0">
        <w:rPr>
          <w:vertAlign w:val="subscript"/>
        </w:rPr>
        <w:t>2</w:t>
      </w:r>
      <w:r>
        <w:t>, and d</w:t>
      </w:r>
      <w:r w:rsidRPr="00317E77">
        <w:rPr>
          <w:vertAlign w:val="subscript"/>
        </w:rPr>
        <w:t>corr</w:t>
      </w:r>
      <w:r>
        <w:t xml:space="preserve"> is the correlation distance. </w:t>
      </w:r>
    </w:p>
    <w:p w:rsidR="00C8687C" w:rsidRDefault="00C8687C" w:rsidP="00C8687C">
      <w:r>
        <w:t>Shadowing for link UE1 at location x</w:t>
      </w:r>
      <w:r w:rsidRPr="00C8687C">
        <w:rPr>
          <w:vertAlign w:val="subscript"/>
        </w:rPr>
        <w:t>1</w:t>
      </w:r>
      <w:r>
        <w:t xml:space="preserve"> -UE2 at location x</w:t>
      </w:r>
      <w:r w:rsidRPr="00C8687C">
        <w:rPr>
          <w:vertAlign w:val="subscript"/>
        </w:rPr>
        <w:t>2</w:t>
      </w:r>
      <w:r>
        <w:t xml:space="preserve"> is defined to be: </w:t>
      </w:r>
      <w:r w:rsidR="00C6477F" w:rsidRPr="00794ED0">
        <w:rPr>
          <w:position w:val="-28"/>
        </w:rPr>
        <w:object w:dxaOrig="1920" w:dyaOrig="660">
          <v:shape id="_x0000_i1036" type="#_x0000_t75" style="width:95.35pt;height:33.1pt" o:ole="">
            <v:imagedata r:id="rId39" o:title=""/>
          </v:shape>
          <o:OLEObject Type="Embed" ProgID="Equation.3" ShapeID="_x0000_i1036" DrawAspect="Content" ObjectID="_1426692791" r:id="rId40"/>
        </w:object>
      </w:r>
    </w:p>
    <w:p w:rsidR="00C8687C" w:rsidRDefault="00DC4AD1" w:rsidP="00C8687C">
      <w:pPr>
        <w:rPr>
          <w:rFonts w:eastAsia="Calibri"/>
        </w:rPr>
      </w:pPr>
      <w:proofErr w:type="gramStart"/>
      <w:r>
        <w:t>w</w:t>
      </w:r>
      <w:r w:rsidR="00C8687C">
        <w:t>here</w:t>
      </w:r>
      <w:proofErr w:type="gramEnd"/>
      <w:r w:rsidR="00C8687C">
        <w:t xml:space="preserve"> </w:t>
      </w:r>
      <w:r w:rsidR="00C6477F" w:rsidRPr="00C6477F">
        <w:rPr>
          <w:position w:val="-14"/>
        </w:rPr>
        <w:object w:dxaOrig="620" w:dyaOrig="400">
          <v:shape id="_x0000_i1037" type="#_x0000_t75" style="width:31.8pt;height:20.1pt" o:ole="">
            <v:imagedata r:id="rId41" o:title=""/>
          </v:shape>
          <o:OLEObject Type="Embed" ProgID="Equation.3" ShapeID="_x0000_i1037" DrawAspect="Content" ObjectID="_1426692792" r:id="rId42"/>
        </w:object>
      </w:r>
      <w:r w:rsidR="00C8687C">
        <w:t>is given in</w:t>
      </w:r>
      <w:r>
        <w:t xml:space="preserve"> Table 1</w:t>
      </w:r>
      <w:r w:rsidR="00C8687C">
        <w:t xml:space="preserve"> above</w:t>
      </w:r>
      <w:r w:rsidR="00F4447E">
        <w:t xml:space="preserve"> and values of d</w:t>
      </w:r>
      <w:r w:rsidR="00F4447E" w:rsidRPr="00F4447E">
        <w:rPr>
          <w:vertAlign w:val="subscript"/>
        </w:rPr>
        <w:t>corr</w:t>
      </w:r>
      <w:r w:rsidR="00C6477F">
        <w:t xml:space="preserve"> is proposed to be 10 meters based on typical values for the ubran scenario in 36.814 [1]</w:t>
      </w:r>
      <w:r w:rsidR="00C8687C">
        <w:t xml:space="preserve">. </w:t>
      </w:r>
    </w:p>
    <w:p w:rsidR="00C8687C" w:rsidRDefault="00C8687C" w:rsidP="00F4447E">
      <w:pPr>
        <w:pStyle w:val="Heading2"/>
        <w:ind w:left="0" w:firstLine="0"/>
        <w:rPr>
          <w:rFonts w:eastAsia="Calibri"/>
        </w:rPr>
      </w:pPr>
      <w:r>
        <w:rPr>
          <w:rFonts w:eastAsia="Calibri"/>
        </w:rPr>
        <w:t>A.4 Small scale fading</w:t>
      </w:r>
    </w:p>
    <w:p w:rsidR="00DC4AD1" w:rsidRPr="00F4447E" w:rsidRDefault="00DC4AD1" w:rsidP="00F4447E">
      <w:pPr>
        <w:rPr>
          <w:rFonts w:eastAsia="Calibri"/>
        </w:rPr>
      </w:pPr>
      <w:r>
        <w:rPr>
          <w:rFonts w:eastAsia="Calibri"/>
        </w:rPr>
        <w:t xml:space="preserve">Following small scale fading parameters are proposed in addition to relative speed of </w:t>
      </w:r>
      <w:r w:rsidR="00F94756" w:rsidRPr="00BB5D1A">
        <w:rPr>
          <w:rFonts w:eastAsia="Calibri"/>
        </w:rPr>
        <w:t>{</w:t>
      </w:r>
      <w:r w:rsidRPr="00BB5D1A">
        <w:rPr>
          <w:rFonts w:eastAsia="Calibri"/>
        </w:rPr>
        <w:t>6</w:t>
      </w:r>
      <w:r w:rsidR="00F94756" w:rsidRPr="00BB5D1A">
        <w:rPr>
          <w:rFonts w:eastAsia="Calibri"/>
        </w:rPr>
        <w:t>, 240}</w:t>
      </w:r>
      <w:r w:rsidRPr="00F94756">
        <w:rPr>
          <w:rFonts w:eastAsia="Calibri"/>
          <w:color w:val="FF0000"/>
        </w:rPr>
        <w:t xml:space="preserve"> </w:t>
      </w:r>
      <w:r>
        <w:rPr>
          <w:rFonts w:eastAsia="Calibri"/>
        </w:rPr>
        <w:t>km/</w:t>
      </w:r>
      <w:r w:rsidR="003522DB">
        <w:rPr>
          <w:rFonts w:eastAsia="Calibri"/>
        </w:rPr>
        <w:t>hr.</w:t>
      </w:r>
      <w:r>
        <w:rPr>
          <w:rFonts w:eastAsia="Calibri"/>
        </w:rPr>
        <w:t xml:space="preserve"> between two UEs.</w:t>
      </w:r>
    </w:p>
    <w:tbl>
      <w:tblPr>
        <w:tblW w:w="7715" w:type="dxa"/>
        <w:jc w:val="center"/>
        <w:tblInd w:w="-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853"/>
        <w:gridCol w:w="690"/>
        <w:gridCol w:w="739"/>
        <w:gridCol w:w="654"/>
        <w:gridCol w:w="739"/>
        <w:gridCol w:w="1172"/>
      </w:tblGrid>
      <w:tr w:rsidR="00DC4AD1" w:rsidRPr="00BD2118" w:rsidTr="00C46BF8">
        <w:trPr>
          <w:jc w:val="center"/>
        </w:trPr>
        <w:tc>
          <w:tcPr>
            <w:tcW w:w="3721" w:type="dxa"/>
            <w:gridSpan w:val="2"/>
            <w:vMerge w:val="restart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Scenarios</w:t>
            </w:r>
          </w:p>
        </w:tc>
        <w:tc>
          <w:tcPr>
            <w:tcW w:w="1429" w:type="dxa"/>
            <w:gridSpan w:val="2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I2I</w:t>
            </w:r>
          </w:p>
        </w:tc>
        <w:tc>
          <w:tcPr>
            <w:tcW w:w="1393" w:type="dxa"/>
            <w:gridSpan w:val="2"/>
            <w:vAlign w:val="center"/>
          </w:tcPr>
          <w:p w:rsidR="00DC4AD1" w:rsidRPr="00C46BF8" w:rsidRDefault="00DC4AD1" w:rsidP="00C868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O2O</w:t>
            </w:r>
          </w:p>
        </w:tc>
        <w:tc>
          <w:tcPr>
            <w:tcW w:w="1172" w:type="dxa"/>
            <w:vAlign w:val="center"/>
          </w:tcPr>
          <w:p w:rsidR="00DC4AD1" w:rsidRPr="00BE228C" w:rsidRDefault="00DC4AD1" w:rsidP="00C46BF8">
            <w:pPr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O</w:t>
            </w:r>
            <w:r w:rsidR="00E3752D">
              <w:rPr>
                <w:rFonts w:eastAsia="SimSun"/>
              </w:rPr>
              <w:t>2</w:t>
            </w:r>
            <w:r w:rsidRPr="00BE228C">
              <w:rPr>
                <w:rFonts w:eastAsia="SimSun"/>
              </w:rPr>
              <w:t>I</w:t>
            </w:r>
          </w:p>
        </w:tc>
      </w:tr>
      <w:tr w:rsidR="00DC4AD1" w:rsidRPr="00BD2118" w:rsidTr="00C46BF8">
        <w:trPr>
          <w:jc w:val="center"/>
        </w:trPr>
        <w:tc>
          <w:tcPr>
            <w:tcW w:w="3721" w:type="dxa"/>
            <w:gridSpan w:val="2"/>
            <w:vMerge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690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  <w:lang w:eastAsia="zh-CN"/>
              </w:rPr>
              <w:t>LOS</w:t>
            </w:r>
          </w:p>
        </w:tc>
        <w:tc>
          <w:tcPr>
            <w:tcW w:w="739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  <w:lang w:eastAsia="zh-CN"/>
              </w:rPr>
              <w:t>NLOS</w:t>
            </w:r>
          </w:p>
        </w:tc>
        <w:tc>
          <w:tcPr>
            <w:tcW w:w="654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</w:rPr>
              <w:t>LOS</w:t>
            </w:r>
          </w:p>
        </w:tc>
        <w:tc>
          <w:tcPr>
            <w:tcW w:w="739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</w:rPr>
              <w:t>NLOS</w:t>
            </w:r>
          </w:p>
        </w:tc>
        <w:tc>
          <w:tcPr>
            <w:tcW w:w="1172" w:type="dxa"/>
            <w:vAlign w:val="center"/>
          </w:tcPr>
          <w:p w:rsidR="00DC4AD1" w:rsidRPr="00207D55" w:rsidRDefault="00DC4AD1" w:rsidP="00DC4AD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rPr>
                <w:rFonts w:eastAsia="SimSun"/>
              </w:rPr>
            </w:pPr>
            <w:r w:rsidRPr="00207D55">
              <w:rPr>
                <w:rFonts w:eastAsia="SimSun"/>
              </w:rPr>
              <w:t>LOS/NLOS</w:t>
            </w:r>
          </w:p>
        </w:tc>
      </w:tr>
      <w:tr w:rsidR="00DC4AD1" w:rsidRPr="00BD2118" w:rsidTr="00C46BF8">
        <w:trPr>
          <w:jc w:val="center"/>
        </w:trPr>
        <w:tc>
          <w:tcPr>
            <w:tcW w:w="2868" w:type="dxa"/>
            <w:vMerge w:val="restart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eastAsia="SimSun" w:hAnsi="Symbol"/>
                <w:i/>
              </w:rPr>
            </w:pPr>
            <w:r w:rsidRPr="00C46BF8">
              <w:rPr>
                <w:rFonts w:eastAsia="SimSun"/>
              </w:rPr>
              <w:t>Delay spread (</w:t>
            </w:r>
            <w:r w:rsidRPr="00C46BF8">
              <w:rPr>
                <w:rFonts w:eastAsia="SimSun"/>
                <w:i/>
              </w:rPr>
              <w:t>DS</w:t>
            </w:r>
            <w:r w:rsidRPr="00C46BF8">
              <w:rPr>
                <w:rFonts w:eastAsia="SimSun"/>
              </w:rPr>
              <w:t>)</w:t>
            </w:r>
          </w:p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log</w:t>
            </w:r>
            <w:r w:rsidRPr="00C46BF8">
              <w:rPr>
                <w:rFonts w:eastAsia="SimSun"/>
                <w:vertAlign w:val="subscript"/>
              </w:rPr>
              <w:t>10</w:t>
            </w:r>
            <w:r w:rsidRPr="00C46BF8">
              <w:rPr>
                <w:rFonts w:eastAsia="SimSun"/>
              </w:rPr>
              <w:t>([s])</w:t>
            </w:r>
          </w:p>
        </w:tc>
        <w:tc>
          <w:tcPr>
            <w:tcW w:w="853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ascii="Symbol" w:eastAsia="SimSun" w:hAnsi="Symbol"/>
                <w:i/>
              </w:rPr>
              <w:t></w:t>
            </w:r>
          </w:p>
        </w:tc>
        <w:tc>
          <w:tcPr>
            <w:tcW w:w="690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  <w:lang w:eastAsia="zh-CN"/>
              </w:rPr>
              <w:t>-7.70</w:t>
            </w:r>
          </w:p>
        </w:tc>
        <w:tc>
          <w:tcPr>
            <w:tcW w:w="739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  <w:lang w:eastAsia="zh-CN"/>
              </w:rPr>
              <w:t>-7.41</w:t>
            </w:r>
          </w:p>
        </w:tc>
        <w:tc>
          <w:tcPr>
            <w:tcW w:w="654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-7.19</w:t>
            </w:r>
          </w:p>
        </w:tc>
        <w:tc>
          <w:tcPr>
            <w:tcW w:w="739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-6.89</w:t>
            </w:r>
          </w:p>
        </w:tc>
        <w:tc>
          <w:tcPr>
            <w:tcW w:w="1172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-6.62</w:t>
            </w:r>
          </w:p>
        </w:tc>
      </w:tr>
      <w:tr w:rsidR="00DC4AD1" w:rsidRPr="00BD2118" w:rsidTr="00C46BF8">
        <w:trPr>
          <w:jc w:val="center"/>
        </w:trPr>
        <w:tc>
          <w:tcPr>
            <w:tcW w:w="2868" w:type="dxa"/>
            <w:vMerge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853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ascii="Symbol" w:eastAsia="SimSun" w:hAnsi="Symbol"/>
                <w:i/>
              </w:rPr>
              <w:t></w:t>
            </w:r>
          </w:p>
        </w:tc>
        <w:tc>
          <w:tcPr>
            <w:tcW w:w="690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  <w:lang w:eastAsia="zh-CN"/>
              </w:rPr>
              <w:t>0.18</w:t>
            </w:r>
          </w:p>
        </w:tc>
        <w:tc>
          <w:tcPr>
            <w:tcW w:w="739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  <w:lang w:eastAsia="zh-CN"/>
              </w:rPr>
              <w:t>0.14</w:t>
            </w:r>
          </w:p>
        </w:tc>
        <w:tc>
          <w:tcPr>
            <w:tcW w:w="654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</w:rPr>
              <w:t>0.40</w:t>
            </w:r>
          </w:p>
        </w:tc>
        <w:tc>
          <w:tcPr>
            <w:tcW w:w="739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</w:rPr>
              <w:t>0.54</w:t>
            </w:r>
          </w:p>
        </w:tc>
        <w:tc>
          <w:tcPr>
            <w:tcW w:w="1172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</w:rPr>
              <w:t>0.32</w:t>
            </w:r>
          </w:p>
        </w:tc>
      </w:tr>
      <w:tr w:rsidR="00DC4AD1" w:rsidRPr="00BD2118" w:rsidTr="00C46BF8">
        <w:trPr>
          <w:jc w:val="center"/>
        </w:trPr>
        <w:tc>
          <w:tcPr>
            <w:tcW w:w="2868" w:type="dxa"/>
            <w:vMerge w:val="restart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AoD/AoA spread (</w:t>
            </w:r>
            <w:r w:rsidRPr="00C46BF8">
              <w:rPr>
                <w:rFonts w:eastAsia="SimSun"/>
                <w:i/>
              </w:rPr>
              <w:t>ASA</w:t>
            </w:r>
            <w:r w:rsidRPr="00C46BF8">
              <w:rPr>
                <w:rFonts w:eastAsia="SimSun"/>
              </w:rPr>
              <w:t xml:space="preserve">) </w:t>
            </w:r>
          </w:p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log</w:t>
            </w:r>
            <w:r w:rsidRPr="00C46BF8">
              <w:rPr>
                <w:rFonts w:eastAsia="SimSun"/>
                <w:vertAlign w:val="subscript"/>
              </w:rPr>
              <w:t>10</w:t>
            </w:r>
            <w:r w:rsidRPr="00C46BF8">
              <w:rPr>
                <w:rFonts w:eastAsia="SimSun"/>
              </w:rPr>
              <w:t>([</w:t>
            </w:r>
            <w:r w:rsidRPr="00C46BF8">
              <w:rPr>
                <w:rFonts w:eastAsia="SimSun"/>
              </w:rPr>
              <w:sym w:font="Symbol" w:char="F0B0"/>
            </w:r>
            <w:r w:rsidRPr="00C46BF8">
              <w:rPr>
                <w:rFonts w:eastAsia="SimSun"/>
              </w:rPr>
              <w:t>])</w:t>
            </w:r>
          </w:p>
        </w:tc>
        <w:tc>
          <w:tcPr>
            <w:tcW w:w="853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ascii="Symbol" w:eastAsia="SimSun" w:hAnsi="Symbol"/>
                <w:i/>
              </w:rPr>
              <w:t></w:t>
            </w:r>
          </w:p>
        </w:tc>
        <w:tc>
          <w:tcPr>
            <w:tcW w:w="690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  <w:lang w:eastAsia="zh-CN"/>
              </w:rPr>
              <w:t>1.62</w:t>
            </w:r>
          </w:p>
        </w:tc>
        <w:tc>
          <w:tcPr>
            <w:tcW w:w="739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  <w:lang w:eastAsia="zh-CN"/>
              </w:rPr>
              <w:t>1.77</w:t>
            </w:r>
          </w:p>
        </w:tc>
        <w:tc>
          <w:tcPr>
            <w:tcW w:w="654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1.75</w:t>
            </w:r>
          </w:p>
        </w:tc>
        <w:tc>
          <w:tcPr>
            <w:tcW w:w="739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1.84</w:t>
            </w:r>
          </w:p>
        </w:tc>
        <w:tc>
          <w:tcPr>
            <w:tcW w:w="1172" w:type="dxa"/>
            <w:vAlign w:val="center"/>
          </w:tcPr>
          <w:p w:rsidR="00DC4AD1" w:rsidRPr="00C46BF8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C46BF8">
              <w:rPr>
                <w:rFonts w:eastAsia="SimSun"/>
              </w:rPr>
              <w:t>1.76</w:t>
            </w:r>
          </w:p>
        </w:tc>
      </w:tr>
      <w:tr w:rsidR="00DC4AD1" w:rsidRPr="00BD2118" w:rsidTr="00C46BF8">
        <w:trPr>
          <w:jc w:val="center"/>
        </w:trPr>
        <w:tc>
          <w:tcPr>
            <w:tcW w:w="2868" w:type="dxa"/>
            <w:vMerge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853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ascii="Symbol" w:eastAsia="SimSun" w:hAnsi="Symbol"/>
                <w:i/>
              </w:rPr>
              <w:t></w:t>
            </w:r>
          </w:p>
        </w:tc>
        <w:tc>
          <w:tcPr>
            <w:tcW w:w="690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  <w:lang w:eastAsia="zh-CN"/>
              </w:rPr>
              <w:t>0.22</w:t>
            </w:r>
          </w:p>
        </w:tc>
        <w:tc>
          <w:tcPr>
            <w:tcW w:w="739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  <w:lang w:eastAsia="zh-CN"/>
              </w:rPr>
              <w:t>0.16</w:t>
            </w:r>
          </w:p>
        </w:tc>
        <w:tc>
          <w:tcPr>
            <w:tcW w:w="654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</w:rPr>
              <w:t>0.19</w:t>
            </w:r>
          </w:p>
        </w:tc>
        <w:tc>
          <w:tcPr>
            <w:tcW w:w="739" w:type="dxa"/>
            <w:vAlign w:val="center"/>
          </w:tcPr>
          <w:p w:rsidR="00DC4AD1" w:rsidRPr="00207D55" w:rsidRDefault="00DC4AD1" w:rsidP="008172A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</w:rPr>
              <w:t>0.15</w:t>
            </w:r>
          </w:p>
        </w:tc>
        <w:tc>
          <w:tcPr>
            <w:tcW w:w="1172" w:type="dxa"/>
            <w:vAlign w:val="center"/>
          </w:tcPr>
          <w:p w:rsidR="00DC4AD1" w:rsidRPr="00207D55" w:rsidRDefault="00DC4AD1" w:rsidP="00DC4AD1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eastAsia="SimSun"/>
              </w:rPr>
            </w:pPr>
            <w:r w:rsidRPr="00207D55">
              <w:rPr>
                <w:rFonts w:eastAsia="SimSun"/>
              </w:rPr>
              <w:t>0.16</w:t>
            </w:r>
          </w:p>
        </w:tc>
      </w:tr>
    </w:tbl>
    <w:p w:rsidR="00C8687C" w:rsidRDefault="00DC4AD1" w:rsidP="00DC4AD1">
      <w:pPr>
        <w:pStyle w:val="Caption"/>
        <w:ind w:left="1440" w:firstLine="288"/>
        <w:rPr>
          <w:rFonts w:eastAsia="Calibri"/>
        </w:rPr>
      </w:pPr>
      <w:r>
        <w:t xml:space="preserve">Table </w:t>
      </w:r>
      <w:r w:rsidR="000A6CCA">
        <w:fldChar w:fldCharType="begin"/>
      </w:r>
      <w:r>
        <w:instrText xml:space="preserve"> SEQ Table \* ARABIC </w:instrText>
      </w:r>
      <w:r w:rsidR="000A6CCA">
        <w:fldChar w:fldCharType="separate"/>
      </w:r>
      <w:r>
        <w:rPr>
          <w:noProof/>
        </w:rPr>
        <w:t>2</w:t>
      </w:r>
      <w:r w:rsidR="000A6CCA">
        <w:fldChar w:fldCharType="end"/>
      </w:r>
      <w:r>
        <w:t xml:space="preserve"> </w:t>
      </w:r>
      <w:r w:rsidRPr="001C235D">
        <w:t>Small scale fading parameters</w:t>
      </w:r>
    </w:p>
    <w:p w:rsidR="00BD6ABE" w:rsidRDefault="00BD6ABE" w:rsidP="00382CC0">
      <w:pPr>
        <w:rPr>
          <w:rFonts w:eastAsia="Calibri"/>
        </w:rPr>
      </w:pPr>
    </w:p>
    <w:p w:rsidR="00212830" w:rsidRDefault="00212830" w:rsidP="00212830">
      <w:pPr>
        <w:pStyle w:val="Heading2"/>
        <w:ind w:left="0" w:firstLine="0"/>
        <w:rPr>
          <w:rFonts w:eastAsia="Calibri"/>
        </w:rPr>
      </w:pPr>
      <w:r>
        <w:rPr>
          <w:rFonts w:eastAsia="Calibri"/>
        </w:rPr>
        <w:t>A.5 RF parameters</w:t>
      </w:r>
    </w:p>
    <w:p w:rsidR="00212830" w:rsidRDefault="003522DB" w:rsidP="00212830">
      <w:r>
        <w:t>Following</w:t>
      </w:r>
      <w:r w:rsidR="00212830">
        <w:t xml:space="preserve"> values should be used for both system and link simulations</w:t>
      </w:r>
    </w:p>
    <w:p w:rsidR="00212830" w:rsidRDefault="00212830" w:rsidP="00212830"/>
    <w:tbl>
      <w:tblPr>
        <w:tblStyle w:val="TableGrid1"/>
        <w:tblpPr w:leftFromText="180" w:rightFromText="180" w:vertAnchor="text" w:horzAnchor="margin" w:tblpXSpec="center" w:tblpY="-22"/>
        <w:tblW w:w="0" w:type="auto"/>
        <w:tblLook w:val="04A0" w:firstRow="1" w:lastRow="0" w:firstColumn="1" w:lastColumn="0" w:noHBand="0" w:noVBand="1"/>
      </w:tblPr>
      <w:tblGrid>
        <w:gridCol w:w="2144"/>
        <w:gridCol w:w="1716"/>
        <w:gridCol w:w="1833"/>
      </w:tblGrid>
      <w:tr w:rsidR="00212830" w:rsidTr="00C46BF8">
        <w:tc>
          <w:tcPr>
            <w:tcW w:w="2144" w:type="dxa"/>
            <w:vAlign w:val="center"/>
          </w:tcPr>
          <w:p w:rsidR="00212830" w:rsidRPr="00C46BF8" w:rsidRDefault="00212830" w:rsidP="00C46BF8">
            <w:pPr>
              <w:spacing w:after="0"/>
              <w:jc w:val="center"/>
              <w:rPr>
                <w:b/>
              </w:rPr>
            </w:pPr>
            <w:r w:rsidRPr="00C46BF8">
              <w:rPr>
                <w:b/>
              </w:rPr>
              <w:t>Parameter</w:t>
            </w:r>
          </w:p>
        </w:tc>
        <w:tc>
          <w:tcPr>
            <w:tcW w:w="1716" w:type="dxa"/>
            <w:vAlign w:val="center"/>
          </w:tcPr>
          <w:p w:rsidR="00212830" w:rsidRPr="00C46BF8" w:rsidRDefault="00212830" w:rsidP="00C46BF8">
            <w:pPr>
              <w:jc w:val="center"/>
              <w:rPr>
                <w:b/>
              </w:rPr>
            </w:pPr>
            <w:r w:rsidRPr="00C46BF8">
              <w:rPr>
                <w:b/>
              </w:rPr>
              <w:t>General</w:t>
            </w:r>
          </w:p>
        </w:tc>
        <w:tc>
          <w:tcPr>
            <w:tcW w:w="1833" w:type="dxa"/>
            <w:vAlign w:val="center"/>
          </w:tcPr>
          <w:p w:rsidR="00212830" w:rsidRPr="00C46BF8" w:rsidRDefault="00212830" w:rsidP="00C46BF8">
            <w:pPr>
              <w:jc w:val="center"/>
              <w:rPr>
                <w:b/>
              </w:rPr>
            </w:pPr>
            <w:r w:rsidRPr="00C46BF8">
              <w:rPr>
                <w:b/>
              </w:rPr>
              <w:t>Public Safety</w:t>
            </w:r>
          </w:p>
        </w:tc>
      </w:tr>
      <w:tr w:rsidR="00212830" w:rsidTr="00C46BF8">
        <w:tc>
          <w:tcPr>
            <w:tcW w:w="2144" w:type="dxa"/>
            <w:vAlign w:val="center"/>
          </w:tcPr>
          <w:p w:rsidR="00212830" w:rsidRDefault="00212830" w:rsidP="00E3752D">
            <w:r>
              <w:t>Transmit power</w:t>
            </w:r>
          </w:p>
        </w:tc>
        <w:tc>
          <w:tcPr>
            <w:tcW w:w="1716" w:type="dxa"/>
            <w:vAlign w:val="center"/>
          </w:tcPr>
          <w:p w:rsidR="00212830" w:rsidRDefault="00212830" w:rsidP="00355F39">
            <w:r>
              <w:t>23 dBm</w:t>
            </w:r>
          </w:p>
        </w:tc>
        <w:tc>
          <w:tcPr>
            <w:tcW w:w="1833" w:type="dxa"/>
            <w:vAlign w:val="center"/>
          </w:tcPr>
          <w:p w:rsidR="00212830" w:rsidRDefault="00212830" w:rsidP="0026732D">
            <w:r w:rsidRPr="00BB5D1A">
              <w:t xml:space="preserve"> </w:t>
            </w:r>
            <w:r w:rsidR="00503E9B" w:rsidRPr="00BB5D1A">
              <w:t xml:space="preserve">{23, 31, 33} </w:t>
            </w:r>
            <w:r>
              <w:t>dBm</w:t>
            </w:r>
          </w:p>
        </w:tc>
      </w:tr>
      <w:tr w:rsidR="00212830" w:rsidTr="00C46BF8">
        <w:tc>
          <w:tcPr>
            <w:tcW w:w="2144" w:type="dxa"/>
            <w:vAlign w:val="center"/>
          </w:tcPr>
          <w:p w:rsidR="00212830" w:rsidRDefault="00212830" w:rsidP="00E3752D">
            <w:r>
              <w:t>Antenna gain (per UE)</w:t>
            </w:r>
          </w:p>
        </w:tc>
        <w:tc>
          <w:tcPr>
            <w:tcW w:w="1716" w:type="dxa"/>
            <w:vAlign w:val="center"/>
          </w:tcPr>
          <w:p w:rsidR="00212830" w:rsidRDefault="00212830" w:rsidP="00355F39">
            <w:r>
              <w:t xml:space="preserve">0 dB </w:t>
            </w:r>
          </w:p>
        </w:tc>
        <w:tc>
          <w:tcPr>
            <w:tcW w:w="1833" w:type="dxa"/>
            <w:vAlign w:val="center"/>
          </w:tcPr>
          <w:p w:rsidR="00212830" w:rsidRDefault="00212830" w:rsidP="0026732D">
            <w:r>
              <w:t>0 dB</w:t>
            </w:r>
          </w:p>
        </w:tc>
      </w:tr>
      <w:tr w:rsidR="00212830" w:rsidTr="00C46BF8">
        <w:tc>
          <w:tcPr>
            <w:tcW w:w="2144" w:type="dxa"/>
            <w:vAlign w:val="center"/>
          </w:tcPr>
          <w:p w:rsidR="00212830" w:rsidRDefault="00212830" w:rsidP="00E3752D">
            <w:r>
              <w:t xml:space="preserve">Noise figure </w:t>
            </w:r>
          </w:p>
        </w:tc>
        <w:tc>
          <w:tcPr>
            <w:tcW w:w="1716" w:type="dxa"/>
            <w:vAlign w:val="center"/>
          </w:tcPr>
          <w:p w:rsidR="00212830" w:rsidRDefault="00212830" w:rsidP="00355F39">
            <w:r>
              <w:t>9 dB</w:t>
            </w:r>
          </w:p>
        </w:tc>
        <w:tc>
          <w:tcPr>
            <w:tcW w:w="1833" w:type="dxa"/>
            <w:vAlign w:val="center"/>
          </w:tcPr>
          <w:p w:rsidR="00212830" w:rsidRDefault="00212830" w:rsidP="0026732D">
            <w:r>
              <w:t>9 dB</w:t>
            </w:r>
          </w:p>
        </w:tc>
      </w:tr>
      <w:tr w:rsidR="00212830" w:rsidTr="00C46BF8">
        <w:tc>
          <w:tcPr>
            <w:tcW w:w="2144" w:type="dxa"/>
            <w:vAlign w:val="center"/>
          </w:tcPr>
          <w:p w:rsidR="00212830" w:rsidRDefault="00212830" w:rsidP="00E3752D">
            <w:r>
              <w:t>Carrier frequency</w:t>
            </w:r>
          </w:p>
        </w:tc>
        <w:tc>
          <w:tcPr>
            <w:tcW w:w="1716" w:type="dxa"/>
            <w:vAlign w:val="center"/>
          </w:tcPr>
          <w:p w:rsidR="00212830" w:rsidRDefault="00212830" w:rsidP="00355F39">
            <w:r>
              <w:t>2 GHz</w:t>
            </w:r>
          </w:p>
        </w:tc>
        <w:tc>
          <w:tcPr>
            <w:tcW w:w="1833" w:type="dxa"/>
            <w:vAlign w:val="center"/>
          </w:tcPr>
          <w:p w:rsidR="00212830" w:rsidRDefault="00212830" w:rsidP="0026732D">
            <w:r>
              <w:t>700 MHz</w:t>
            </w:r>
          </w:p>
        </w:tc>
      </w:tr>
    </w:tbl>
    <w:p w:rsidR="00212830" w:rsidRDefault="00212830" w:rsidP="00212830"/>
    <w:p w:rsidR="009073F5" w:rsidRDefault="009073F5" w:rsidP="00212830"/>
    <w:p w:rsidR="00212830" w:rsidRDefault="00212830" w:rsidP="00212830"/>
    <w:p w:rsidR="00212830" w:rsidRDefault="00212830" w:rsidP="00212830"/>
    <w:p w:rsidR="00212830" w:rsidRDefault="00212830" w:rsidP="00212830"/>
    <w:p w:rsidR="00212830" w:rsidRPr="00281B68" w:rsidRDefault="00212830" w:rsidP="00382CC0">
      <w:pPr>
        <w:rPr>
          <w:rFonts w:eastAsia="Calibri"/>
        </w:rPr>
      </w:pPr>
    </w:p>
    <w:p w:rsidR="0080699F" w:rsidRPr="00986956" w:rsidRDefault="0080699F" w:rsidP="0080699F">
      <w:pPr>
        <w:pStyle w:val="Heading1"/>
        <w:rPr>
          <w:lang w:val="en-US"/>
        </w:rPr>
      </w:pPr>
      <w:r w:rsidRPr="00986956">
        <w:rPr>
          <w:lang w:val="en-US"/>
        </w:rPr>
        <w:lastRenderedPageBreak/>
        <w:t>References</w:t>
      </w:r>
    </w:p>
    <w:p w:rsidR="00751B45" w:rsidRPr="00A8144C" w:rsidRDefault="00751B45" w:rsidP="00751B45">
      <w:pPr>
        <w:numPr>
          <w:ilvl w:val="0"/>
          <w:numId w:val="2"/>
        </w:numPr>
        <w:overflowPunct/>
        <w:autoSpaceDE/>
        <w:autoSpaceDN/>
        <w:adjustRightInd/>
        <w:spacing w:after="0" w:line="276" w:lineRule="auto"/>
        <w:textAlignment w:val="auto"/>
      </w:pPr>
      <w:bookmarkStart w:id="5" w:name="_Ref300947387"/>
      <w:bookmarkStart w:id="6" w:name="_Ref300947734"/>
      <w:bookmarkStart w:id="7" w:name="_Ref285375679"/>
      <w:bookmarkStart w:id="8" w:name="_Ref290557665"/>
      <w:r w:rsidRPr="00A8144C">
        <w:t xml:space="preserve">TR 36.814, Technical Specification Group Radio Access Network; Evolved Universal Terrestrial Radio Access (E-UTRA); </w:t>
      </w:r>
      <w:r w:rsidR="003522DB" w:rsidRPr="00A8144C">
        <w:t>further</w:t>
      </w:r>
      <w:r w:rsidRPr="00A8144C">
        <w:t xml:space="preserve"> advancements for E-UTRA physical layer aspects (Release 9), v9.0.0, March 2010.  </w:t>
      </w:r>
    </w:p>
    <w:p w:rsidR="00E85E16" w:rsidRPr="00A8144C" w:rsidRDefault="00E85E16" w:rsidP="00E85E16">
      <w:pPr>
        <w:numPr>
          <w:ilvl w:val="0"/>
          <w:numId w:val="2"/>
        </w:numPr>
        <w:spacing w:after="0"/>
        <w:rPr>
          <w:lang w:val="en-US"/>
        </w:rPr>
      </w:pPr>
      <w:r w:rsidRPr="00A8144C">
        <w:rPr>
          <w:lang w:val="en-US"/>
        </w:rPr>
        <w:t xml:space="preserve">ITU-1411, “Propagation data and prediction methods for the planning of short-range outdoor </w:t>
      </w:r>
      <w:r w:rsidR="003522DB" w:rsidRPr="00A8144C">
        <w:rPr>
          <w:lang w:val="en-US"/>
        </w:rPr>
        <w:t>radio communication</w:t>
      </w:r>
      <w:r w:rsidRPr="00A8144C">
        <w:rPr>
          <w:lang w:val="en-US"/>
        </w:rPr>
        <w:t xml:space="preserve"> systems and radio local area networks in the frequency range 300 MHz to 100 GHz”, P.1411-6 (02.12)  </w:t>
      </w:r>
      <w:r w:rsidRPr="00A8144C">
        <w:rPr>
          <w:lang w:val="en-US"/>
        </w:rPr>
        <w:tab/>
      </w:r>
    </w:p>
    <w:p w:rsidR="00E85E16" w:rsidRPr="00A8144C" w:rsidRDefault="00E85E16" w:rsidP="00E85E16">
      <w:pPr>
        <w:numPr>
          <w:ilvl w:val="0"/>
          <w:numId w:val="2"/>
        </w:numPr>
        <w:overflowPunct/>
        <w:autoSpaceDE/>
        <w:autoSpaceDN/>
        <w:adjustRightInd/>
        <w:spacing w:after="0" w:line="276" w:lineRule="auto"/>
        <w:textAlignment w:val="auto"/>
      </w:pPr>
      <w:r w:rsidRPr="00A8144C">
        <w:t>IST-4-027756 WINNER II D1.1.2 V1.2, “WINNER II Channel Models” September 2007.</w:t>
      </w:r>
    </w:p>
    <w:p w:rsidR="00E85E16" w:rsidRPr="00A8144C" w:rsidRDefault="00E85E16" w:rsidP="00E85E16">
      <w:pPr>
        <w:numPr>
          <w:ilvl w:val="0"/>
          <w:numId w:val="2"/>
        </w:numPr>
        <w:overflowPunct/>
        <w:autoSpaceDE/>
        <w:autoSpaceDN/>
        <w:adjustRightInd/>
        <w:spacing w:after="0" w:line="276" w:lineRule="auto"/>
        <w:textAlignment w:val="auto"/>
      </w:pPr>
      <w:r w:rsidRPr="00A8144C">
        <w:t>D5.3: WINNER+ Final Channel Model,</w:t>
      </w:r>
      <w:r w:rsidRPr="00A8144C">
        <w:rPr>
          <w:lang w:val="en-US"/>
        </w:rPr>
        <w:t xml:space="preserve"> 30</w:t>
      </w:r>
      <w:r w:rsidRPr="00A8144C">
        <w:rPr>
          <w:vertAlign w:val="superscript"/>
          <w:lang w:val="en-US"/>
        </w:rPr>
        <w:t xml:space="preserve">th </w:t>
      </w:r>
      <w:r w:rsidRPr="00A8144C">
        <w:rPr>
          <w:lang w:val="en-US"/>
        </w:rPr>
        <w:t>June, 2010</w:t>
      </w:r>
    </w:p>
    <w:p w:rsidR="00751B45" w:rsidRPr="00A8144C" w:rsidRDefault="00751B45" w:rsidP="00751B45">
      <w:pPr>
        <w:numPr>
          <w:ilvl w:val="0"/>
          <w:numId w:val="2"/>
        </w:numPr>
        <w:overflowPunct/>
        <w:autoSpaceDE/>
        <w:autoSpaceDN/>
        <w:adjustRightInd/>
        <w:spacing w:after="0" w:line="276" w:lineRule="auto"/>
        <w:textAlignment w:val="auto"/>
      </w:pPr>
      <w:r w:rsidRPr="00A8144C">
        <w:t>COST Action 231, “Digital mobile radio towards future generation systems”. Final Report, Tech. Rep., European Communities, EUR 18957, 1999.</w:t>
      </w:r>
    </w:p>
    <w:p w:rsidR="00751B45" w:rsidRPr="00A8144C" w:rsidRDefault="00751B45" w:rsidP="00751B45">
      <w:pPr>
        <w:numPr>
          <w:ilvl w:val="0"/>
          <w:numId w:val="2"/>
        </w:numPr>
        <w:spacing w:after="0"/>
        <w:rPr>
          <w:lang w:val="en-US"/>
        </w:rPr>
      </w:pPr>
      <w:r w:rsidRPr="00A8144C">
        <w:rPr>
          <w:lang w:val="en-US"/>
        </w:rPr>
        <w:t xml:space="preserve">Howard Xia, “A Simplified Analytical Model for Predicting Path Loss in Urban and Suburban Environments”  IEEE </w:t>
      </w:r>
      <w:r w:rsidR="001C276C" w:rsidRPr="00A8144C">
        <w:rPr>
          <w:lang w:val="en-US"/>
        </w:rPr>
        <w:t>Trans On Vehicular Technology</w:t>
      </w:r>
      <w:r w:rsidRPr="00A8144C">
        <w:rPr>
          <w:lang w:val="en-US"/>
        </w:rPr>
        <w:t xml:space="preserve">, </w:t>
      </w:r>
      <w:r w:rsidR="001C276C" w:rsidRPr="00A8144C">
        <w:rPr>
          <w:lang w:val="en-US"/>
        </w:rPr>
        <w:t>vol</w:t>
      </w:r>
      <w:r w:rsidRPr="00A8144C">
        <w:rPr>
          <w:lang w:val="en-US"/>
        </w:rPr>
        <w:t xml:space="preserve">. 46, </w:t>
      </w:r>
      <w:r w:rsidR="001C276C" w:rsidRPr="00A8144C">
        <w:rPr>
          <w:lang w:val="en-US"/>
        </w:rPr>
        <w:t>no</w:t>
      </w:r>
      <w:r w:rsidRPr="00A8144C">
        <w:rPr>
          <w:lang w:val="en-US"/>
        </w:rPr>
        <w:t xml:space="preserve">. 4, </w:t>
      </w:r>
      <w:r w:rsidR="001C276C" w:rsidRPr="00A8144C">
        <w:rPr>
          <w:lang w:val="en-US"/>
        </w:rPr>
        <w:t>Nov</w:t>
      </w:r>
      <w:r w:rsidRPr="00A8144C">
        <w:rPr>
          <w:lang w:val="en-US"/>
        </w:rPr>
        <w:t xml:space="preserve"> 1997</w:t>
      </w:r>
    </w:p>
    <w:p w:rsidR="00751B45" w:rsidRPr="00A8144C" w:rsidRDefault="00751B45" w:rsidP="00751B45">
      <w:pPr>
        <w:numPr>
          <w:ilvl w:val="0"/>
          <w:numId w:val="2"/>
        </w:numPr>
        <w:spacing w:after="0"/>
        <w:rPr>
          <w:lang w:val="en-US"/>
        </w:rPr>
      </w:pPr>
      <w:r w:rsidRPr="00A8144C">
        <w:rPr>
          <w:lang w:val="en-US"/>
        </w:rPr>
        <w:t xml:space="preserve">TR 36.828 ‘Evolved Universal Terrestrial Radio Access (E-UTRA); Further enhancements to LTE Time Division Duplex (TDD) for Downlink-Uplink (DL-UL) interference management and traffic adaptation’ v11.0.0, June 2012. </w:t>
      </w:r>
    </w:p>
    <w:p w:rsidR="00E85E16" w:rsidRPr="00A8144C" w:rsidRDefault="00E85E16" w:rsidP="00E85E16">
      <w:pPr>
        <w:numPr>
          <w:ilvl w:val="0"/>
          <w:numId w:val="2"/>
        </w:numPr>
        <w:spacing w:after="0"/>
        <w:rPr>
          <w:lang w:val="en-US"/>
        </w:rPr>
      </w:pPr>
      <w:r w:rsidRPr="00A8144C">
        <w:rPr>
          <w:lang w:val="en-US"/>
        </w:rPr>
        <w:t>Gentile Camillo, David W. Matolak , Kate A. Remley, Christopher L. Holloway, Qiong Wu, Qian Zhang “Modeling Urban Peer-to-Peer Channel Characteristics for the 700 MHz and 4.9 GHz Public Safety Bands”, ICC, 2012</w:t>
      </w:r>
    </w:p>
    <w:p w:rsidR="00E85E16" w:rsidRPr="00A8144C" w:rsidRDefault="00E85E16" w:rsidP="00E85E16">
      <w:pPr>
        <w:numPr>
          <w:ilvl w:val="0"/>
          <w:numId w:val="2"/>
        </w:numPr>
        <w:spacing w:after="0"/>
        <w:rPr>
          <w:lang w:val="en-US"/>
        </w:rPr>
      </w:pPr>
      <w:r w:rsidRPr="00A8144C">
        <w:t>R1-130092, Discussion on UE-UE Channel Model for D2D Studies, Intel Corporation, 3GPP TSG RAN WG1 Meeting #72, Jan 2013</w:t>
      </w:r>
    </w:p>
    <w:p w:rsidR="00E85E16" w:rsidRPr="00A8144C" w:rsidRDefault="00E85E16" w:rsidP="00E85E16">
      <w:pPr>
        <w:widowControl w:val="0"/>
        <w:numPr>
          <w:ilvl w:val="0"/>
          <w:numId w:val="2"/>
        </w:numPr>
        <w:tabs>
          <w:tab w:val="left" w:pos="426"/>
          <w:tab w:val="num" w:pos="708"/>
        </w:tabs>
        <w:overflowPunct/>
        <w:autoSpaceDE/>
        <w:autoSpaceDN/>
        <w:adjustRightInd/>
        <w:spacing w:after="120"/>
        <w:jc w:val="both"/>
        <w:textAlignment w:val="auto"/>
        <w:rPr>
          <w:lang w:val="en-US" w:eastAsia="zh-CN"/>
        </w:rPr>
      </w:pPr>
      <w:bookmarkStart w:id="9" w:name="_Ref344899554"/>
      <w:r w:rsidRPr="00A8144C">
        <w:rPr>
          <w:lang w:val="en-US" w:eastAsia="zh-CN"/>
        </w:rPr>
        <w:t xml:space="preserve">   P. Agrawal, N. Patwari, “Correlated Link Shadow Fading in Multi-Hop Wireless Networks”, IEEE Trans. on Wireless Communications, Vol. 8, No. 8, Aug. 2009</w:t>
      </w:r>
      <w:bookmarkEnd w:id="9"/>
    </w:p>
    <w:p w:rsidR="00E85E16" w:rsidRDefault="00A8144C" w:rsidP="00A8144C">
      <w:pPr>
        <w:widowControl w:val="0"/>
        <w:numPr>
          <w:ilvl w:val="0"/>
          <w:numId w:val="2"/>
        </w:numPr>
        <w:tabs>
          <w:tab w:val="left" w:pos="426"/>
          <w:tab w:val="num" w:pos="708"/>
        </w:tabs>
        <w:overflowPunct/>
        <w:autoSpaceDE/>
        <w:autoSpaceDN/>
        <w:adjustRightInd/>
        <w:spacing w:after="120"/>
        <w:jc w:val="both"/>
        <w:textAlignment w:val="auto"/>
        <w:rPr>
          <w:lang w:val="en-US" w:eastAsia="zh-CN"/>
        </w:rPr>
      </w:pPr>
      <w:r w:rsidRPr="00A8144C">
        <w:rPr>
          <w:lang w:val="en-US" w:eastAsia="zh-CN"/>
        </w:rPr>
        <w:t xml:space="preserve">   R1-130131, Channel model for LTE device-to-device proximity services, ZTE, 3GPP TSG RAN WG1 Meeting #72, Jan 2013</w:t>
      </w:r>
    </w:p>
    <w:p w:rsidR="00A8144C" w:rsidRPr="00F5519E" w:rsidRDefault="003432D2" w:rsidP="00A8144C">
      <w:pPr>
        <w:widowControl w:val="0"/>
        <w:numPr>
          <w:ilvl w:val="0"/>
          <w:numId w:val="2"/>
        </w:numPr>
        <w:tabs>
          <w:tab w:val="left" w:pos="426"/>
          <w:tab w:val="num" w:pos="708"/>
        </w:tabs>
        <w:overflowPunct/>
        <w:autoSpaceDE/>
        <w:autoSpaceDN/>
        <w:adjustRightInd/>
        <w:spacing w:after="120"/>
        <w:jc w:val="both"/>
        <w:textAlignment w:val="auto"/>
        <w:rPr>
          <w:lang w:val="en-US" w:eastAsia="zh-CN"/>
        </w:rPr>
      </w:pPr>
      <w:bookmarkStart w:id="10" w:name="_Ref344467918"/>
      <w:r>
        <w:rPr>
          <w:lang w:val="en-US" w:eastAsia="zh-CN"/>
        </w:rPr>
        <w:t xml:space="preserve">   </w:t>
      </w:r>
      <w:r w:rsidR="00A8144C" w:rsidRPr="00F5519E">
        <w:rPr>
          <w:lang w:val="en-US" w:eastAsia="zh-CN"/>
        </w:rPr>
        <w:t>IEEE 802.11-11/0968r3 IEEE P802.11 Wireless LANs TGah Channel Model – Proposed Text</w:t>
      </w:r>
      <w:bookmarkEnd w:id="10"/>
    </w:p>
    <w:p w:rsidR="00A8144C" w:rsidRPr="00A8144C" w:rsidRDefault="00A8144C" w:rsidP="00A8144C">
      <w:pPr>
        <w:widowControl w:val="0"/>
        <w:tabs>
          <w:tab w:val="left" w:pos="426"/>
          <w:tab w:val="num" w:pos="708"/>
        </w:tabs>
        <w:overflowPunct/>
        <w:autoSpaceDE/>
        <w:autoSpaceDN/>
        <w:adjustRightInd/>
        <w:spacing w:after="120"/>
        <w:ind w:left="567"/>
        <w:jc w:val="both"/>
        <w:textAlignment w:val="auto"/>
        <w:rPr>
          <w:lang w:val="en-US" w:eastAsia="zh-CN"/>
        </w:rPr>
      </w:pPr>
    </w:p>
    <w:p w:rsidR="00E85E16" w:rsidRPr="00E85E16" w:rsidRDefault="00E85E16" w:rsidP="00E85E16">
      <w:pPr>
        <w:spacing w:after="0"/>
        <w:ind w:left="567"/>
        <w:rPr>
          <w:lang w:val="en-US"/>
        </w:rPr>
      </w:pPr>
    </w:p>
    <w:p w:rsidR="00751B45" w:rsidRDefault="00751B45" w:rsidP="00751B45">
      <w:pPr>
        <w:overflowPunct/>
        <w:autoSpaceDE/>
        <w:autoSpaceDN/>
        <w:adjustRightInd/>
        <w:spacing w:after="0" w:line="276" w:lineRule="auto"/>
        <w:ind w:left="567"/>
        <w:textAlignment w:val="auto"/>
      </w:pPr>
    </w:p>
    <w:bookmarkEnd w:id="5"/>
    <w:bookmarkEnd w:id="6"/>
    <w:bookmarkEnd w:id="7"/>
    <w:bookmarkEnd w:id="8"/>
    <w:p w:rsidR="00BE766C" w:rsidRPr="00BE766C" w:rsidRDefault="00BE766C" w:rsidP="00BE766C">
      <w:pPr>
        <w:rPr>
          <w:lang w:val="en-US"/>
        </w:rPr>
      </w:pPr>
    </w:p>
    <w:sectPr w:rsidR="00BE766C" w:rsidRPr="00BE766C" w:rsidSect="00D86B37">
      <w:headerReference w:type="even" r:id="rId43"/>
      <w:footerReference w:type="even" r:id="rId44"/>
      <w:footerReference w:type="default" r:id="rId4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395" w:rsidRDefault="00D24395">
      <w:r>
        <w:separator/>
      </w:r>
    </w:p>
  </w:endnote>
  <w:endnote w:type="continuationSeparator" w:id="0">
    <w:p w:rsidR="00D24395" w:rsidRDefault="00D24395">
      <w:r>
        <w:continuationSeparator/>
      </w:r>
    </w:p>
  </w:endnote>
  <w:endnote w:type="continuationNotice" w:id="1">
    <w:p w:rsidR="00D24395" w:rsidRDefault="00D243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2EA" w:rsidRDefault="000A6CC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842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42EA" w:rsidRDefault="008842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2EA" w:rsidRDefault="000A6CCA" w:rsidP="00450D3B">
    <w:pPr>
      <w:pStyle w:val="Footer"/>
      <w:ind w:right="360"/>
    </w:pPr>
    <w:r>
      <w:rPr>
        <w:rStyle w:val="PageNumber"/>
      </w:rPr>
      <w:fldChar w:fldCharType="begin"/>
    </w:r>
    <w:r w:rsidR="008842E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7277">
      <w:rPr>
        <w:rStyle w:val="PageNumber"/>
      </w:rPr>
      <w:t>1</w:t>
    </w:r>
    <w:r>
      <w:rPr>
        <w:rStyle w:val="PageNumber"/>
      </w:rPr>
      <w:fldChar w:fldCharType="end"/>
    </w:r>
    <w:r w:rsidR="008842EA">
      <w:rPr>
        <w:rStyle w:val="PageNumber"/>
      </w:rPr>
      <w:t>/</w:t>
    </w:r>
    <w:r>
      <w:rPr>
        <w:rStyle w:val="PageNumber"/>
      </w:rPr>
      <w:fldChar w:fldCharType="begin"/>
    </w:r>
    <w:r w:rsidR="008842E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7277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395" w:rsidRDefault="00D24395">
      <w:r>
        <w:separator/>
      </w:r>
    </w:p>
  </w:footnote>
  <w:footnote w:type="continuationSeparator" w:id="0">
    <w:p w:rsidR="00D24395" w:rsidRDefault="00D24395">
      <w:r>
        <w:continuationSeparator/>
      </w:r>
    </w:p>
  </w:footnote>
  <w:footnote w:type="continuationNotice" w:id="1">
    <w:p w:rsidR="00D24395" w:rsidRDefault="00D2439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2EA" w:rsidRDefault="008842EA">
    <w:r>
      <w:t xml:space="preserve">Page </w:t>
    </w:r>
    <w:r w:rsidR="000A6CCA">
      <w:fldChar w:fldCharType="begin"/>
    </w:r>
    <w:r>
      <w:instrText>PAGE</w:instrText>
    </w:r>
    <w:r w:rsidR="000A6CCA">
      <w:fldChar w:fldCharType="separate"/>
    </w:r>
    <w:r>
      <w:rPr>
        <w:noProof/>
      </w:rPr>
      <w:t>1</w:t>
    </w:r>
    <w:r w:rsidR="000A6CCA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030052"/>
    <w:multiLevelType w:val="hybridMultilevel"/>
    <w:tmpl w:val="DB50180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>
    <w:nsid w:val="03614F3A"/>
    <w:multiLevelType w:val="hybridMultilevel"/>
    <w:tmpl w:val="5EAA2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E4955"/>
    <w:multiLevelType w:val="hybridMultilevel"/>
    <w:tmpl w:val="65C4A19C"/>
    <w:lvl w:ilvl="0" w:tplc="E5B29BC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5F38"/>
    <w:multiLevelType w:val="hybridMultilevel"/>
    <w:tmpl w:val="72246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0506B"/>
    <w:multiLevelType w:val="hybridMultilevel"/>
    <w:tmpl w:val="F800A7DC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7613E"/>
    <w:multiLevelType w:val="hybridMultilevel"/>
    <w:tmpl w:val="BB4E1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359DD"/>
    <w:multiLevelType w:val="hybridMultilevel"/>
    <w:tmpl w:val="7766039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>
    <w:nsid w:val="10332C06"/>
    <w:multiLevelType w:val="hybridMultilevel"/>
    <w:tmpl w:val="34200B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115DCC"/>
    <w:multiLevelType w:val="hybridMultilevel"/>
    <w:tmpl w:val="989AB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9762A"/>
    <w:multiLevelType w:val="hybridMultilevel"/>
    <w:tmpl w:val="1A860574"/>
    <w:lvl w:ilvl="0" w:tplc="CE68F7C6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6D7997"/>
    <w:multiLevelType w:val="hybridMultilevel"/>
    <w:tmpl w:val="C3C4A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661B8E"/>
    <w:multiLevelType w:val="hybridMultilevel"/>
    <w:tmpl w:val="ADFC1FB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>
    <w:nsid w:val="19E75A5A"/>
    <w:multiLevelType w:val="hybridMultilevel"/>
    <w:tmpl w:val="BB702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C7B04"/>
    <w:multiLevelType w:val="hybridMultilevel"/>
    <w:tmpl w:val="3A008D82"/>
    <w:lvl w:ilvl="0" w:tplc="00000001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20371DD4"/>
    <w:multiLevelType w:val="hybridMultilevel"/>
    <w:tmpl w:val="2DEAF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9E7DE3"/>
    <w:multiLevelType w:val="hybridMultilevel"/>
    <w:tmpl w:val="80B4E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630311"/>
    <w:multiLevelType w:val="hybridMultilevel"/>
    <w:tmpl w:val="B5C0F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4DD3F19"/>
    <w:multiLevelType w:val="hybridMultilevel"/>
    <w:tmpl w:val="B0C28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4074B"/>
    <w:multiLevelType w:val="hybridMultilevel"/>
    <w:tmpl w:val="DFAC77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0E37D2"/>
    <w:multiLevelType w:val="hybridMultilevel"/>
    <w:tmpl w:val="44DAB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D69B3"/>
    <w:multiLevelType w:val="hybridMultilevel"/>
    <w:tmpl w:val="E02236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406C58"/>
    <w:multiLevelType w:val="multilevel"/>
    <w:tmpl w:val="93F48C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498821C7"/>
    <w:multiLevelType w:val="hybridMultilevel"/>
    <w:tmpl w:val="105C0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C64C3"/>
    <w:multiLevelType w:val="hybridMultilevel"/>
    <w:tmpl w:val="904C2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95FA5"/>
    <w:multiLevelType w:val="hybridMultilevel"/>
    <w:tmpl w:val="FDFA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78605A"/>
    <w:multiLevelType w:val="hybridMultilevel"/>
    <w:tmpl w:val="49D8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F01CA"/>
    <w:multiLevelType w:val="hybridMultilevel"/>
    <w:tmpl w:val="7D06F2EE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0">
    <w:nsid w:val="6034032C"/>
    <w:multiLevelType w:val="hybridMultilevel"/>
    <w:tmpl w:val="A8DCA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AC19CE"/>
    <w:multiLevelType w:val="hybridMultilevel"/>
    <w:tmpl w:val="FB221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A958FA"/>
    <w:multiLevelType w:val="multilevel"/>
    <w:tmpl w:val="B4FA8B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6DA64B53"/>
    <w:multiLevelType w:val="hybridMultilevel"/>
    <w:tmpl w:val="CD0CD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416143"/>
    <w:multiLevelType w:val="hybridMultilevel"/>
    <w:tmpl w:val="3EB6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D10238"/>
    <w:multiLevelType w:val="hybridMultilevel"/>
    <w:tmpl w:val="E02236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62C05"/>
    <w:multiLevelType w:val="hybridMultilevel"/>
    <w:tmpl w:val="8BEA2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9C6876"/>
    <w:multiLevelType w:val="hybridMultilevel"/>
    <w:tmpl w:val="8B50E904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6"/>
  </w:num>
  <w:num w:numId="4">
    <w:abstractNumId w:val="30"/>
  </w:num>
  <w:num w:numId="5">
    <w:abstractNumId w:val="12"/>
  </w:num>
  <w:num w:numId="6">
    <w:abstractNumId w:val="26"/>
  </w:num>
  <w:num w:numId="7">
    <w:abstractNumId w:val="22"/>
  </w:num>
  <w:num w:numId="8">
    <w:abstractNumId w:val="37"/>
  </w:num>
  <w:num w:numId="9">
    <w:abstractNumId w:val="18"/>
  </w:num>
  <w:num w:numId="10">
    <w:abstractNumId w:val="11"/>
  </w:num>
  <w:num w:numId="11">
    <w:abstractNumId w:val="21"/>
  </w:num>
  <w:num w:numId="12">
    <w:abstractNumId w:val="27"/>
  </w:num>
  <w:num w:numId="13">
    <w:abstractNumId w:val="28"/>
  </w:num>
  <w:num w:numId="14">
    <w:abstractNumId w:val="34"/>
  </w:num>
  <w:num w:numId="15">
    <w:abstractNumId w:val="4"/>
  </w:num>
  <w:num w:numId="16">
    <w:abstractNumId w:val="33"/>
  </w:num>
  <w:num w:numId="17">
    <w:abstractNumId w:val="17"/>
  </w:num>
  <w:num w:numId="18">
    <w:abstractNumId w:val="14"/>
  </w:num>
  <w:num w:numId="19">
    <w:abstractNumId w:val="3"/>
  </w:num>
  <w:num w:numId="20">
    <w:abstractNumId w:val="10"/>
  </w:num>
  <w:num w:numId="21">
    <w:abstractNumId w:val="1"/>
  </w:num>
  <w:num w:numId="22">
    <w:abstractNumId w:val="23"/>
  </w:num>
  <w:num w:numId="23">
    <w:abstractNumId w:val="35"/>
  </w:num>
  <w:num w:numId="24">
    <w:abstractNumId w:val="8"/>
  </w:num>
  <w:num w:numId="25">
    <w:abstractNumId w:val="7"/>
  </w:num>
  <w:num w:numId="26">
    <w:abstractNumId w:val="2"/>
  </w:num>
  <w:num w:numId="27">
    <w:abstractNumId w:val="32"/>
  </w:num>
  <w:num w:numId="28">
    <w:abstractNumId w:val="0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25"/>
  </w:num>
  <w:num w:numId="32">
    <w:abstractNumId w:val="31"/>
  </w:num>
  <w:num w:numId="33">
    <w:abstractNumId w:val="13"/>
  </w:num>
  <w:num w:numId="34">
    <w:abstractNumId w:val="29"/>
  </w:num>
  <w:num w:numId="35">
    <w:abstractNumId w:val="15"/>
  </w:num>
  <w:num w:numId="36">
    <w:abstractNumId w:val="6"/>
  </w:num>
  <w:num w:numId="37">
    <w:abstractNumId w:val="5"/>
  </w:num>
  <w:num w:numId="38">
    <w:abstractNumId w:val="20"/>
  </w:num>
  <w:num w:numId="39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8810FA"/>
    <w:rsid w:val="000004CA"/>
    <w:rsid w:val="00000515"/>
    <w:rsid w:val="00000ECA"/>
    <w:rsid w:val="00001FC3"/>
    <w:rsid w:val="00002375"/>
    <w:rsid w:val="00003131"/>
    <w:rsid w:val="000037FB"/>
    <w:rsid w:val="00004885"/>
    <w:rsid w:val="00004D8C"/>
    <w:rsid w:val="00004DCB"/>
    <w:rsid w:val="000051F0"/>
    <w:rsid w:val="0000553B"/>
    <w:rsid w:val="00006780"/>
    <w:rsid w:val="00006C7A"/>
    <w:rsid w:val="0000792C"/>
    <w:rsid w:val="00007CA1"/>
    <w:rsid w:val="000101EF"/>
    <w:rsid w:val="00010C30"/>
    <w:rsid w:val="00010E97"/>
    <w:rsid w:val="00010FD1"/>
    <w:rsid w:val="000124D1"/>
    <w:rsid w:val="0001271A"/>
    <w:rsid w:val="00013031"/>
    <w:rsid w:val="0001321B"/>
    <w:rsid w:val="00013492"/>
    <w:rsid w:val="00013B63"/>
    <w:rsid w:val="000141F0"/>
    <w:rsid w:val="00015BCB"/>
    <w:rsid w:val="000162B2"/>
    <w:rsid w:val="00016DCE"/>
    <w:rsid w:val="00017309"/>
    <w:rsid w:val="000205C1"/>
    <w:rsid w:val="00020D61"/>
    <w:rsid w:val="0002130A"/>
    <w:rsid w:val="00021C67"/>
    <w:rsid w:val="00021DEC"/>
    <w:rsid w:val="000222F7"/>
    <w:rsid w:val="00023C29"/>
    <w:rsid w:val="00024E37"/>
    <w:rsid w:val="0002506A"/>
    <w:rsid w:val="000255A1"/>
    <w:rsid w:val="000258DD"/>
    <w:rsid w:val="0002591B"/>
    <w:rsid w:val="000266AE"/>
    <w:rsid w:val="00026905"/>
    <w:rsid w:val="00026977"/>
    <w:rsid w:val="00026EF9"/>
    <w:rsid w:val="00027333"/>
    <w:rsid w:val="000300FE"/>
    <w:rsid w:val="00030F74"/>
    <w:rsid w:val="00031EDD"/>
    <w:rsid w:val="000321DC"/>
    <w:rsid w:val="000349B7"/>
    <w:rsid w:val="0003540B"/>
    <w:rsid w:val="00036C45"/>
    <w:rsid w:val="000377E3"/>
    <w:rsid w:val="00037A21"/>
    <w:rsid w:val="000404F2"/>
    <w:rsid w:val="00040A52"/>
    <w:rsid w:val="000413B8"/>
    <w:rsid w:val="0004182E"/>
    <w:rsid w:val="000418C8"/>
    <w:rsid w:val="0004210D"/>
    <w:rsid w:val="00042BFC"/>
    <w:rsid w:val="000430CF"/>
    <w:rsid w:val="00043703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5055B"/>
    <w:rsid w:val="000505E0"/>
    <w:rsid w:val="00051135"/>
    <w:rsid w:val="00051F62"/>
    <w:rsid w:val="0005201C"/>
    <w:rsid w:val="0005291A"/>
    <w:rsid w:val="00052AE3"/>
    <w:rsid w:val="00053849"/>
    <w:rsid w:val="00053A47"/>
    <w:rsid w:val="0005456E"/>
    <w:rsid w:val="00054ACE"/>
    <w:rsid w:val="00054DAB"/>
    <w:rsid w:val="0005504C"/>
    <w:rsid w:val="00055873"/>
    <w:rsid w:val="00055B8E"/>
    <w:rsid w:val="0005602E"/>
    <w:rsid w:val="00056057"/>
    <w:rsid w:val="000572A7"/>
    <w:rsid w:val="00057DF9"/>
    <w:rsid w:val="00057F6C"/>
    <w:rsid w:val="00060586"/>
    <w:rsid w:val="00060FDB"/>
    <w:rsid w:val="000612C5"/>
    <w:rsid w:val="000621A9"/>
    <w:rsid w:val="0006263A"/>
    <w:rsid w:val="00062EF8"/>
    <w:rsid w:val="00063485"/>
    <w:rsid w:val="00063F57"/>
    <w:rsid w:val="0006480B"/>
    <w:rsid w:val="00064A2B"/>
    <w:rsid w:val="0006549C"/>
    <w:rsid w:val="00065D64"/>
    <w:rsid w:val="000667D1"/>
    <w:rsid w:val="00067087"/>
    <w:rsid w:val="0006739D"/>
    <w:rsid w:val="0006777C"/>
    <w:rsid w:val="00067FE2"/>
    <w:rsid w:val="0007118F"/>
    <w:rsid w:val="000716FB"/>
    <w:rsid w:val="00072E75"/>
    <w:rsid w:val="00072EFA"/>
    <w:rsid w:val="00073785"/>
    <w:rsid w:val="00074375"/>
    <w:rsid w:val="000743A0"/>
    <w:rsid w:val="00074BF5"/>
    <w:rsid w:val="000752CD"/>
    <w:rsid w:val="00075680"/>
    <w:rsid w:val="00075999"/>
    <w:rsid w:val="000777B8"/>
    <w:rsid w:val="000805B2"/>
    <w:rsid w:val="00080D74"/>
    <w:rsid w:val="000826FF"/>
    <w:rsid w:val="00082A49"/>
    <w:rsid w:val="00083322"/>
    <w:rsid w:val="00084255"/>
    <w:rsid w:val="00085239"/>
    <w:rsid w:val="000862BA"/>
    <w:rsid w:val="00086B50"/>
    <w:rsid w:val="00086C4D"/>
    <w:rsid w:val="0008760B"/>
    <w:rsid w:val="00087E29"/>
    <w:rsid w:val="000904C6"/>
    <w:rsid w:val="00090573"/>
    <w:rsid w:val="000921E3"/>
    <w:rsid w:val="000931C3"/>
    <w:rsid w:val="00094118"/>
    <w:rsid w:val="0009437A"/>
    <w:rsid w:val="000947B7"/>
    <w:rsid w:val="00095671"/>
    <w:rsid w:val="00095920"/>
    <w:rsid w:val="00095F53"/>
    <w:rsid w:val="00096184"/>
    <w:rsid w:val="0009653B"/>
    <w:rsid w:val="000968D8"/>
    <w:rsid w:val="0009709B"/>
    <w:rsid w:val="0009754E"/>
    <w:rsid w:val="000979F0"/>
    <w:rsid w:val="00097AE8"/>
    <w:rsid w:val="000A02DC"/>
    <w:rsid w:val="000A0CA1"/>
    <w:rsid w:val="000A0E99"/>
    <w:rsid w:val="000A1AD3"/>
    <w:rsid w:val="000A1D49"/>
    <w:rsid w:val="000A2D70"/>
    <w:rsid w:val="000A3A10"/>
    <w:rsid w:val="000A3ACB"/>
    <w:rsid w:val="000A49DE"/>
    <w:rsid w:val="000A4B74"/>
    <w:rsid w:val="000A5374"/>
    <w:rsid w:val="000A54DF"/>
    <w:rsid w:val="000A5F1A"/>
    <w:rsid w:val="000A61CB"/>
    <w:rsid w:val="000A6788"/>
    <w:rsid w:val="000A6AC6"/>
    <w:rsid w:val="000A6CCA"/>
    <w:rsid w:val="000A6CFE"/>
    <w:rsid w:val="000A7C88"/>
    <w:rsid w:val="000B02C2"/>
    <w:rsid w:val="000B04D3"/>
    <w:rsid w:val="000B081C"/>
    <w:rsid w:val="000B10AB"/>
    <w:rsid w:val="000B1CD3"/>
    <w:rsid w:val="000B256B"/>
    <w:rsid w:val="000B32D4"/>
    <w:rsid w:val="000B38DA"/>
    <w:rsid w:val="000B3F37"/>
    <w:rsid w:val="000B49D7"/>
    <w:rsid w:val="000B546F"/>
    <w:rsid w:val="000B65BE"/>
    <w:rsid w:val="000B6BDF"/>
    <w:rsid w:val="000B71B6"/>
    <w:rsid w:val="000B7D5E"/>
    <w:rsid w:val="000C133A"/>
    <w:rsid w:val="000C1DBD"/>
    <w:rsid w:val="000C2DE1"/>
    <w:rsid w:val="000C393F"/>
    <w:rsid w:val="000C4C76"/>
    <w:rsid w:val="000C5759"/>
    <w:rsid w:val="000C5E7D"/>
    <w:rsid w:val="000C673C"/>
    <w:rsid w:val="000C69F8"/>
    <w:rsid w:val="000C71D9"/>
    <w:rsid w:val="000D037E"/>
    <w:rsid w:val="000D0A0F"/>
    <w:rsid w:val="000D0AB8"/>
    <w:rsid w:val="000D0F9A"/>
    <w:rsid w:val="000D148D"/>
    <w:rsid w:val="000D14EB"/>
    <w:rsid w:val="000D1610"/>
    <w:rsid w:val="000D206C"/>
    <w:rsid w:val="000D2AE0"/>
    <w:rsid w:val="000D316F"/>
    <w:rsid w:val="000D362A"/>
    <w:rsid w:val="000D37FA"/>
    <w:rsid w:val="000D4324"/>
    <w:rsid w:val="000D46EE"/>
    <w:rsid w:val="000D4DE6"/>
    <w:rsid w:val="000D55EA"/>
    <w:rsid w:val="000D59D6"/>
    <w:rsid w:val="000D5AB0"/>
    <w:rsid w:val="000D5AD1"/>
    <w:rsid w:val="000D5E4D"/>
    <w:rsid w:val="000D6E96"/>
    <w:rsid w:val="000D7268"/>
    <w:rsid w:val="000D7646"/>
    <w:rsid w:val="000D7783"/>
    <w:rsid w:val="000E011D"/>
    <w:rsid w:val="000E14B9"/>
    <w:rsid w:val="000E182B"/>
    <w:rsid w:val="000E1E8E"/>
    <w:rsid w:val="000E279B"/>
    <w:rsid w:val="000E3075"/>
    <w:rsid w:val="000E3358"/>
    <w:rsid w:val="000E38ED"/>
    <w:rsid w:val="000E3E18"/>
    <w:rsid w:val="000E3F84"/>
    <w:rsid w:val="000E4C9B"/>
    <w:rsid w:val="000E4D01"/>
    <w:rsid w:val="000E5830"/>
    <w:rsid w:val="000E5C4E"/>
    <w:rsid w:val="000E620E"/>
    <w:rsid w:val="000E65A7"/>
    <w:rsid w:val="000E6635"/>
    <w:rsid w:val="000E6F62"/>
    <w:rsid w:val="000E7F51"/>
    <w:rsid w:val="000F00D8"/>
    <w:rsid w:val="000F095B"/>
    <w:rsid w:val="000F13C4"/>
    <w:rsid w:val="000F13D7"/>
    <w:rsid w:val="000F17E4"/>
    <w:rsid w:val="000F1CF3"/>
    <w:rsid w:val="000F20CD"/>
    <w:rsid w:val="000F2965"/>
    <w:rsid w:val="000F34C7"/>
    <w:rsid w:val="000F3B40"/>
    <w:rsid w:val="000F42EA"/>
    <w:rsid w:val="000F4CA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2147"/>
    <w:rsid w:val="00103658"/>
    <w:rsid w:val="0010366C"/>
    <w:rsid w:val="00103863"/>
    <w:rsid w:val="00104058"/>
    <w:rsid w:val="0010405D"/>
    <w:rsid w:val="00104228"/>
    <w:rsid w:val="00104A80"/>
    <w:rsid w:val="001050B7"/>
    <w:rsid w:val="0010521E"/>
    <w:rsid w:val="00105820"/>
    <w:rsid w:val="00105CEE"/>
    <w:rsid w:val="0010660E"/>
    <w:rsid w:val="00106A95"/>
    <w:rsid w:val="00106CC3"/>
    <w:rsid w:val="00106E7E"/>
    <w:rsid w:val="001115C0"/>
    <w:rsid w:val="001115F4"/>
    <w:rsid w:val="00111AD9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7957"/>
    <w:rsid w:val="001203DB"/>
    <w:rsid w:val="0012079F"/>
    <w:rsid w:val="001207F3"/>
    <w:rsid w:val="00122842"/>
    <w:rsid w:val="00123003"/>
    <w:rsid w:val="0012345C"/>
    <w:rsid w:val="00123975"/>
    <w:rsid w:val="00123AE4"/>
    <w:rsid w:val="00123DED"/>
    <w:rsid w:val="0012467D"/>
    <w:rsid w:val="001246EC"/>
    <w:rsid w:val="001249D7"/>
    <w:rsid w:val="00124E10"/>
    <w:rsid w:val="00125078"/>
    <w:rsid w:val="001252FE"/>
    <w:rsid w:val="001273C9"/>
    <w:rsid w:val="001274AC"/>
    <w:rsid w:val="001275E6"/>
    <w:rsid w:val="00127DE2"/>
    <w:rsid w:val="00127F28"/>
    <w:rsid w:val="00130714"/>
    <w:rsid w:val="00130953"/>
    <w:rsid w:val="00131683"/>
    <w:rsid w:val="00131AC6"/>
    <w:rsid w:val="001321CE"/>
    <w:rsid w:val="001322B0"/>
    <w:rsid w:val="00132767"/>
    <w:rsid w:val="00132917"/>
    <w:rsid w:val="0013334C"/>
    <w:rsid w:val="0013378E"/>
    <w:rsid w:val="00133EBD"/>
    <w:rsid w:val="00135015"/>
    <w:rsid w:val="00135095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6F7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E42"/>
    <w:rsid w:val="0014371C"/>
    <w:rsid w:val="00143D28"/>
    <w:rsid w:val="00143FFE"/>
    <w:rsid w:val="0014471E"/>
    <w:rsid w:val="0014491B"/>
    <w:rsid w:val="00144B3F"/>
    <w:rsid w:val="00144E04"/>
    <w:rsid w:val="001454C4"/>
    <w:rsid w:val="00147D65"/>
    <w:rsid w:val="00147D91"/>
    <w:rsid w:val="001508E1"/>
    <w:rsid w:val="001510ED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6260"/>
    <w:rsid w:val="001567EA"/>
    <w:rsid w:val="00157D70"/>
    <w:rsid w:val="0016019C"/>
    <w:rsid w:val="00160674"/>
    <w:rsid w:val="00160786"/>
    <w:rsid w:val="0016202D"/>
    <w:rsid w:val="00162262"/>
    <w:rsid w:val="00162BD5"/>
    <w:rsid w:val="00162C2D"/>
    <w:rsid w:val="00162CF1"/>
    <w:rsid w:val="00162F82"/>
    <w:rsid w:val="001630E4"/>
    <w:rsid w:val="001639BC"/>
    <w:rsid w:val="00163AFC"/>
    <w:rsid w:val="00164646"/>
    <w:rsid w:val="001647FA"/>
    <w:rsid w:val="001648DD"/>
    <w:rsid w:val="00165137"/>
    <w:rsid w:val="0016634F"/>
    <w:rsid w:val="001669F9"/>
    <w:rsid w:val="0016700E"/>
    <w:rsid w:val="0016764C"/>
    <w:rsid w:val="00170397"/>
    <w:rsid w:val="001706E4"/>
    <w:rsid w:val="001708D0"/>
    <w:rsid w:val="00171D7E"/>
    <w:rsid w:val="00171F14"/>
    <w:rsid w:val="001729E1"/>
    <w:rsid w:val="00172B61"/>
    <w:rsid w:val="00172C20"/>
    <w:rsid w:val="00172E68"/>
    <w:rsid w:val="001738A5"/>
    <w:rsid w:val="00173A00"/>
    <w:rsid w:val="00174DDB"/>
    <w:rsid w:val="001752EC"/>
    <w:rsid w:val="00175B5A"/>
    <w:rsid w:val="00176414"/>
    <w:rsid w:val="0017714C"/>
    <w:rsid w:val="0017722E"/>
    <w:rsid w:val="00177711"/>
    <w:rsid w:val="00177A0D"/>
    <w:rsid w:val="00177DFF"/>
    <w:rsid w:val="00177EBD"/>
    <w:rsid w:val="0018016C"/>
    <w:rsid w:val="00180E60"/>
    <w:rsid w:val="001817BA"/>
    <w:rsid w:val="00181B3A"/>
    <w:rsid w:val="001820B2"/>
    <w:rsid w:val="001821E9"/>
    <w:rsid w:val="00182C3D"/>
    <w:rsid w:val="001836DF"/>
    <w:rsid w:val="00183CC6"/>
    <w:rsid w:val="00183F11"/>
    <w:rsid w:val="001840F5"/>
    <w:rsid w:val="00184DAB"/>
    <w:rsid w:val="00184F51"/>
    <w:rsid w:val="00185257"/>
    <w:rsid w:val="00185E59"/>
    <w:rsid w:val="00185F10"/>
    <w:rsid w:val="001862B7"/>
    <w:rsid w:val="00186395"/>
    <w:rsid w:val="00186B4D"/>
    <w:rsid w:val="0018767B"/>
    <w:rsid w:val="00190927"/>
    <w:rsid w:val="00190BD5"/>
    <w:rsid w:val="00191099"/>
    <w:rsid w:val="00191626"/>
    <w:rsid w:val="00191727"/>
    <w:rsid w:val="00191EBF"/>
    <w:rsid w:val="001925E5"/>
    <w:rsid w:val="00193987"/>
    <w:rsid w:val="0019573B"/>
    <w:rsid w:val="0019592C"/>
    <w:rsid w:val="00196085"/>
    <w:rsid w:val="00196B90"/>
    <w:rsid w:val="00196FF4"/>
    <w:rsid w:val="0019734F"/>
    <w:rsid w:val="001A0303"/>
    <w:rsid w:val="001A067A"/>
    <w:rsid w:val="001A1E0F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53AC"/>
    <w:rsid w:val="001A61A0"/>
    <w:rsid w:val="001A6AFE"/>
    <w:rsid w:val="001A706D"/>
    <w:rsid w:val="001A71EB"/>
    <w:rsid w:val="001A72EE"/>
    <w:rsid w:val="001B0023"/>
    <w:rsid w:val="001B00B2"/>
    <w:rsid w:val="001B0149"/>
    <w:rsid w:val="001B0251"/>
    <w:rsid w:val="001B1565"/>
    <w:rsid w:val="001B2993"/>
    <w:rsid w:val="001B3754"/>
    <w:rsid w:val="001B4F3E"/>
    <w:rsid w:val="001B5332"/>
    <w:rsid w:val="001B54E9"/>
    <w:rsid w:val="001B70CF"/>
    <w:rsid w:val="001B748B"/>
    <w:rsid w:val="001C0085"/>
    <w:rsid w:val="001C063F"/>
    <w:rsid w:val="001C16A9"/>
    <w:rsid w:val="001C1E53"/>
    <w:rsid w:val="001C211D"/>
    <w:rsid w:val="001C276C"/>
    <w:rsid w:val="001C3474"/>
    <w:rsid w:val="001C3DC6"/>
    <w:rsid w:val="001C4F5F"/>
    <w:rsid w:val="001C589B"/>
    <w:rsid w:val="001C58A6"/>
    <w:rsid w:val="001C5F88"/>
    <w:rsid w:val="001C619C"/>
    <w:rsid w:val="001C7F47"/>
    <w:rsid w:val="001D006C"/>
    <w:rsid w:val="001D0578"/>
    <w:rsid w:val="001D0593"/>
    <w:rsid w:val="001D1258"/>
    <w:rsid w:val="001D19F8"/>
    <w:rsid w:val="001D1CFF"/>
    <w:rsid w:val="001D2B3C"/>
    <w:rsid w:val="001D2E6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C1B"/>
    <w:rsid w:val="001E719A"/>
    <w:rsid w:val="001E750C"/>
    <w:rsid w:val="001E79E7"/>
    <w:rsid w:val="001F0546"/>
    <w:rsid w:val="001F0DDF"/>
    <w:rsid w:val="001F1B1E"/>
    <w:rsid w:val="001F1DFA"/>
    <w:rsid w:val="001F22A9"/>
    <w:rsid w:val="001F2E08"/>
    <w:rsid w:val="001F39AB"/>
    <w:rsid w:val="001F45E8"/>
    <w:rsid w:val="001F53A2"/>
    <w:rsid w:val="001F5C95"/>
    <w:rsid w:val="001F5C9E"/>
    <w:rsid w:val="001F5E73"/>
    <w:rsid w:val="001F5ED8"/>
    <w:rsid w:val="001F5F10"/>
    <w:rsid w:val="001F644E"/>
    <w:rsid w:val="001F6660"/>
    <w:rsid w:val="001F6E45"/>
    <w:rsid w:val="001F7317"/>
    <w:rsid w:val="001F798D"/>
    <w:rsid w:val="001F7DD6"/>
    <w:rsid w:val="002000F2"/>
    <w:rsid w:val="002000FC"/>
    <w:rsid w:val="00200A92"/>
    <w:rsid w:val="00200BF9"/>
    <w:rsid w:val="00202D2E"/>
    <w:rsid w:val="00203159"/>
    <w:rsid w:val="00203A6E"/>
    <w:rsid w:val="00203F00"/>
    <w:rsid w:val="00203F5C"/>
    <w:rsid w:val="002047DE"/>
    <w:rsid w:val="00204A5A"/>
    <w:rsid w:val="00204C12"/>
    <w:rsid w:val="0020539A"/>
    <w:rsid w:val="00205635"/>
    <w:rsid w:val="00205AB2"/>
    <w:rsid w:val="00205CB2"/>
    <w:rsid w:val="0020610B"/>
    <w:rsid w:val="002063A7"/>
    <w:rsid w:val="0020674D"/>
    <w:rsid w:val="00206E5A"/>
    <w:rsid w:val="00207613"/>
    <w:rsid w:val="00207847"/>
    <w:rsid w:val="00207AF9"/>
    <w:rsid w:val="00207BB9"/>
    <w:rsid w:val="00207D55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2830"/>
    <w:rsid w:val="002130BD"/>
    <w:rsid w:val="00213851"/>
    <w:rsid w:val="0021463B"/>
    <w:rsid w:val="0021497E"/>
    <w:rsid w:val="00214E0D"/>
    <w:rsid w:val="0021586D"/>
    <w:rsid w:val="002162EA"/>
    <w:rsid w:val="002165F9"/>
    <w:rsid w:val="00216685"/>
    <w:rsid w:val="00216B17"/>
    <w:rsid w:val="00216BBF"/>
    <w:rsid w:val="00217135"/>
    <w:rsid w:val="00217CE8"/>
    <w:rsid w:val="002202EC"/>
    <w:rsid w:val="002204ED"/>
    <w:rsid w:val="00220E92"/>
    <w:rsid w:val="0022135D"/>
    <w:rsid w:val="002222A4"/>
    <w:rsid w:val="00223833"/>
    <w:rsid w:val="00223ACD"/>
    <w:rsid w:val="00224A9B"/>
    <w:rsid w:val="0022657F"/>
    <w:rsid w:val="002269A7"/>
    <w:rsid w:val="00226AF6"/>
    <w:rsid w:val="00226BD3"/>
    <w:rsid w:val="0022735A"/>
    <w:rsid w:val="00227873"/>
    <w:rsid w:val="002279D2"/>
    <w:rsid w:val="00227F9E"/>
    <w:rsid w:val="00230040"/>
    <w:rsid w:val="00230AD3"/>
    <w:rsid w:val="00230BB1"/>
    <w:rsid w:val="00231278"/>
    <w:rsid w:val="002314EE"/>
    <w:rsid w:val="00231740"/>
    <w:rsid w:val="00231D67"/>
    <w:rsid w:val="00232191"/>
    <w:rsid w:val="00232E9D"/>
    <w:rsid w:val="002344C8"/>
    <w:rsid w:val="002349C5"/>
    <w:rsid w:val="00235581"/>
    <w:rsid w:val="00235698"/>
    <w:rsid w:val="00236F71"/>
    <w:rsid w:val="002373FC"/>
    <w:rsid w:val="00237874"/>
    <w:rsid w:val="00237C6F"/>
    <w:rsid w:val="00237D22"/>
    <w:rsid w:val="00240B7D"/>
    <w:rsid w:val="00240C61"/>
    <w:rsid w:val="0024103F"/>
    <w:rsid w:val="00241C7B"/>
    <w:rsid w:val="00242166"/>
    <w:rsid w:val="002421F2"/>
    <w:rsid w:val="00242B2A"/>
    <w:rsid w:val="00242CAE"/>
    <w:rsid w:val="00243ACD"/>
    <w:rsid w:val="00244606"/>
    <w:rsid w:val="00244924"/>
    <w:rsid w:val="00244FEC"/>
    <w:rsid w:val="00245492"/>
    <w:rsid w:val="00245A41"/>
    <w:rsid w:val="00245B70"/>
    <w:rsid w:val="00245D7D"/>
    <w:rsid w:val="00245E39"/>
    <w:rsid w:val="00245F7B"/>
    <w:rsid w:val="00245FBA"/>
    <w:rsid w:val="00246C52"/>
    <w:rsid w:val="00246EB6"/>
    <w:rsid w:val="0024785A"/>
    <w:rsid w:val="00247DD1"/>
    <w:rsid w:val="00250D9C"/>
    <w:rsid w:val="00251117"/>
    <w:rsid w:val="002512A9"/>
    <w:rsid w:val="0025166A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6F02"/>
    <w:rsid w:val="002571C8"/>
    <w:rsid w:val="002572F1"/>
    <w:rsid w:val="00257A62"/>
    <w:rsid w:val="00260156"/>
    <w:rsid w:val="0026075E"/>
    <w:rsid w:val="00260FAD"/>
    <w:rsid w:val="00261D05"/>
    <w:rsid w:val="002623AC"/>
    <w:rsid w:val="00262979"/>
    <w:rsid w:val="00263038"/>
    <w:rsid w:val="00263DD9"/>
    <w:rsid w:val="0026455A"/>
    <w:rsid w:val="0026468A"/>
    <w:rsid w:val="00264C28"/>
    <w:rsid w:val="00265701"/>
    <w:rsid w:val="00265E9A"/>
    <w:rsid w:val="00266210"/>
    <w:rsid w:val="0026716C"/>
    <w:rsid w:val="0026732D"/>
    <w:rsid w:val="00270C63"/>
    <w:rsid w:val="00270C98"/>
    <w:rsid w:val="00270E57"/>
    <w:rsid w:val="0027193C"/>
    <w:rsid w:val="00271EEF"/>
    <w:rsid w:val="0027242C"/>
    <w:rsid w:val="00272474"/>
    <w:rsid w:val="00272D06"/>
    <w:rsid w:val="00272FEB"/>
    <w:rsid w:val="002738C9"/>
    <w:rsid w:val="00273B2D"/>
    <w:rsid w:val="00273CFB"/>
    <w:rsid w:val="002748CE"/>
    <w:rsid w:val="00274D08"/>
    <w:rsid w:val="00275464"/>
    <w:rsid w:val="002755A4"/>
    <w:rsid w:val="0027568B"/>
    <w:rsid w:val="002756D5"/>
    <w:rsid w:val="00276001"/>
    <w:rsid w:val="00276311"/>
    <w:rsid w:val="002764FB"/>
    <w:rsid w:val="00277E66"/>
    <w:rsid w:val="002801E2"/>
    <w:rsid w:val="0028073A"/>
    <w:rsid w:val="00280960"/>
    <w:rsid w:val="00281B68"/>
    <w:rsid w:val="002825CE"/>
    <w:rsid w:val="002845C1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9016B"/>
    <w:rsid w:val="00290254"/>
    <w:rsid w:val="0029178F"/>
    <w:rsid w:val="00293504"/>
    <w:rsid w:val="002944CA"/>
    <w:rsid w:val="00294722"/>
    <w:rsid w:val="00294AB1"/>
    <w:rsid w:val="00295226"/>
    <w:rsid w:val="00295E6C"/>
    <w:rsid w:val="00295F1C"/>
    <w:rsid w:val="00296FD8"/>
    <w:rsid w:val="0029743A"/>
    <w:rsid w:val="00297499"/>
    <w:rsid w:val="002974AA"/>
    <w:rsid w:val="002974C6"/>
    <w:rsid w:val="00297F46"/>
    <w:rsid w:val="002A0581"/>
    <w:rsid w:val="002A05EF"/>
    <w:rsid w:val="002A0724"/>
    <w:rsid w:val="002A1A57"/>
    <w:rsid w:val="002A1DA1"/>
    <w:rsid w:val="002A205B"/>
    <w:rsid w:val="002A31FF"/>
    <w:rsid w:val="002A3668"/>
    <w:rsid w:val="002A3771"/>
    <w:rsid w:val="002A3B12"/>
    <w:rsid w:val="002A3D00"/>
    <w:rsid w:val="002A3FFF"/>
    <w:rsid w:val="002A4102"/>
    <w:rsid w:val="002A4918"/>
    <w:rsid w:val="002A4E20"/>
    <w:rsid w:val="002A523D"/>
    <w:rsid w:val="002A5FC1"/>
    <w:rsid w:val="002A732C"/>
    <w:rsid w:val="002A7A6A"/>
    <w:rsid w:val="002A7AB4"/>
    <w:rsid w:val="002B07BF"/>
    <w:rsid w:val="002B0805"/>
    <w:rsid w:val="002B0C99"/>
    <w:rsid w:val="002B10F9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5360"/>
    <w:rsid w:val="002B64FE"/>
    <w:rsid w:val="002B694E"/>
    <w:rsid w:val="002C04C2"/>
    <w:rsid w:val="002C0818"/>
    <w:rsid w:val="002C203A"/>
    <w:rsid w:val="002C2E8A"/>
    <w:rsid w:val="002C2FCD"/>
    <w:rsid w:val="002C3AE4"/>
    <w:rsid w:val="002C3E89"/>
    <w:rsid w:val="002C5533"/>
    <w:rsid w:val="002C5620"/>
    <w:rsid w:val="002C5A6B"/>
    <w:rsid w:val="002C61E0"/>
    <w:rsid w:val="002C782F"/>
    <w:rsid w:val="002C7B03"/>
    <w:rsid w:val="002C7B0D"/>
    <w:rsid w:val="002C7CA9"/>
    <w:rsid w:val="002D001E"/>
    <w:rsid w:val="002D0298"/>
    <w:rsid w:val="002D04DC"/>
    <w:rsid w:val="002D0657"/>
    <w:rsid w:val="002D09B3"/>
    <w:rsid w:val="002D13B7"/>
    <w:rsid w:val="002D179E"/>
    <w:rsid w:val="002D29D0"/>
    <w:rsid w:val="002D2B4E"/>
    <w:rsid w:val="002D3968"/>
    <w:rsid w:val="002D425A"/>
    <w:rsid w:val="002D4A54"/>
    <w:rsid w:val="002D4E37"/>
    <w:rsid w:val="002D52E0"/>
    <w:rsid w:val="002D5DEA"/>
    <w:rsid w:val="002D6127"/>
    <w:rsid w:val="002E0E94"/>
    <w:rsid w:val="002E16BC"/>
    <w:rsid w:val="002E2923"/>
    <w:rsid w:val="002E2A76"/>
    <w:rsid w:val="002E306D"/>
    <w:rsid w:val="002E3653"/>
    <w:rsid w:val="002E38B7"/>
    <w:rsid w:val="002E58E1"/>
    <w:rsid w:val="002E5BDD"/>
    <w:rsid w:val="002E5C56"/>
    <w:rsid w:val="002F0045"/>
    <w:rsid w:val="002F00F0"/>
    <w:rsid w:val="002F025B"/>
    <w:rsid w:val="002F0684"/>
    <w:rsid w:val="002F0ADB"/>
    <w:rsid w:val="002F0C02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BDA"/>
    <w:rsid w:val="002F7B6D"/>
    <w:rsid w:val="002F7D48"/>
    <w:rsid w:val="002F7EC5"/>
    <w:rsid w:val="003003AD"/>
    <w:rsid w:val="003007DA"/>
    <w:rsid w:val="003011C0"/>
    <w:rsid w:val="00301EE4"/>
    <w:rsid w:val="003024DE"/>
    <w:rsid w:val="00302701"/>
    <w:rsid w:val="00302739"/>
    <w:rsid w:val="00304AC5"/>
    <w:rsid w:val="003065FB"/>
    <w:rsid w:val="00307B27"/>
    <w:rsid w:val="00307F28"/>
    <w:rsid w:val="003101DC"/>
    <w:rsid w:val="00310CC6"/>
    <w:rsid w:val="00311642"/>
    <w:rsid w:val="00311761"/>
    <w:rsid w:val="00311941"/>
    <w:rsid w:val="00311D33"/>
    <w:rsid w:val="003137A0"/>
    <w:rsid w:val="00313C4F"/>
    <w:rsid w:val="003141C2"/>
    <w:rsid w:val="0031599D"/>
    <w:rsid w:val="00316C58"/>
    <w:rsid w:val="00317050"/>
    <w:rsid w:val="00317E77"/>
    <w:rsid w:val="00320B1B"/>
    <w:rsid w:val="0032172E"/>
    <w:rsid w:val="00321822"/>
    <w:rsid w:val="00321B02"/>
    <w:rsid w:val="00322B7D"/>
    <w:rsid w:val="00322BC3"/>
    <w:rsid w:val="00322E3B"/>
    <w:rsid w:val="00323FAD"/>
    <w:rsid w:val="003249F8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92C"/>
    <w:rsid w:val="00335E2A"/>
    <w:rsid w:val="00336780"/>
    <w:rsid w:val="003367C5"/>
    <w:rsid w:val="00337C71"/>
    <w:rsid w:val="00340E58"/>
    <w:rsid w:val="00341087"/>
    <w:rsid w:val="0034246D"/>
    <w:rsid w:val="0034305B"/>
    <w:rsid w:val="003432D2"/>
    <w:rsid w:val="00343C24"/>
    <w:rsid w:val="00344725"/>
    <w:rsid w:val="0034511B"/>
    <w:rsid w:val="0034745C"/>
    <w:rsid w:val="0035025F"/>
    <w:rsid w:val="0035041A"/>
    <w:rsid w:val="003505AD"/>
    <w:rsid w:val="00350631"/>
    <w:rsid w:val="0035180B"/>
    <w:rsid w:val="00351C98"/>
    <w:rsid w:val="00351FE5"/>
    <w:rsid w:val="0035216E"/>
    <w:rsid w:val="003522DB"/>
    <w:rsid w:val="00352759"/>
    <w:rsid w:val="00352828"/>
    <w:rsid w:val="00352952"/>
    <w:rsid w:val="00352DAE"/>
    <w:rsid w:val="003530A0"/>
    <w:rsid w:val="003531B0"/>
    <w:rsid w:val="003532D2"/>
    <w:rsid w:val="003536C6"/>
    <w:rsid w:val="00353973"/>
    <w:rsid w:val="003539B2"/>
    <w:rsid w:val="0035414B"/>
    <w:rsid w:val="003552C6"/>
    <w:rsid w:val="00355A83"/>
    <w:rsid w:val="00355F39"/>
    <w:rsid w:val="003562D7"/>
    <w:rsid w:val="00356353"/>
    <w:rsid w:val="003567C9"/>
    <w:rsid w:val="00356CEC"/>
    <w:rsid w:val="00357659"/>
    <w:rsid w:val="00357712"/>
    <w:rsid w:val="003604DB"/>
    <w:rsid w:val="003617B5"/>
    <w:rsid w:val="0036185C"/>
    <w:rsid w:val="0036262C"/>
    <w:rsid w:val="00362C5A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804"/>
    <w:rsid w:val="00374F06"/>
    <w:rsid w:val="00375FFC"/>
    <w:rsid w:val="003764FA"/>
    <w:rsid w:val="0037709A"/>
    <w:rsid w:val="00377146"/>
    <w:rsid w:val="00377397"/>
    <w:rsid w:val="003775BD"/>
    <w:rsid w:val="00380892"/>
    <w:rsid w:val="003821E7"/>
    <w:rsid w:val="00382903"/>
    <w:rsid w:val="00382CC0"/>
    <w:rsid w:val="00383D4B"/>
    <w:rsid w:val="00383DDB"/>
    <w:rsid w:val="003842A8"/>
    <w:rsid w:val="003848D9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C56"/>
    <w:rsid w:val="0039122C"/>
    <w:rsid w:val="0039124D"/>
    <w:rsid w:val="00391553"/>
    <w:rsid w:val="00391A92"/>
    <w:rsid w:val="003926BE"/>
    <w:rsid w:val="00392DB8"/>
    <w:rsid w:val="00393B78"/>
    <w:rsid w:val="00394775"/>
    <w:rsid w:val="00394B44"/>
    <w:rsid w:val="0039502C"/>
    <w:rsid w:val="00395444"/>
    <w:rsid w:val="003956FE"/>
    <w:rsid w:val="0039598F"/>
    <w:rsid w:val="0039610F"/>
    <w:rsid w:val="0039665F"/>
    <w:rsid w:val="003978B8"/>
    <w:rsid w:val="00397C89"/>
    <w:rsid w:val="003A0311"/>
    <w:rsid w:val="003A0736"/>
    <w:rsid w:val="003A1135"/>
    <w:rsid w:val="003A1341"/>
    <w:rsid w:val="003A19E0"/>
    <w:rsid w:val="003A1C14"/>
    <w:rsid w:val="003A1DD5"/>
    <w:rsid w:val="003A2D39"/>
    <w:rsid w:val="003A2FE7"/>
    <w:rsid w:val="003A3603"/>
    <w:rsid w:val="003A42BB"/>
    <w:rsid w:val="003A45FB"/>
    <w:rsid w:val="003A48FC"/>
    <w:rsid w:val="003A4E82"/>
    <w:rsid w:val="003A590E"/>
    <w:rsid w:val="003A6330"/>
    <w:rsid w:val="003A6B89"/>
    <w:rsid w:val="003A76A9"/>
    <w:rsid w:val="003A7747"/>
    <w:rsid w:val="003B0299"/>
    <w:rsid w:val="003B0B4D"/>
    <w:rsid w:val="003B145F"/>
    <w:rsid w:val="003B2A7E"/>
    <w:rsid w:val="003B2B79"/>
    <w:rsid w:val="003B4482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4250"/>
    <w:rsid w:val="003C4F25"/>
    <w:rsid w:val="003C6580"/>
    <w:rsid w:val="003D09DA"/>
    <w:rsid w:val="003D0D75"/>
    <w:rsid w:val="003D2339"/>
    <w:rsid w:val="003D26AA"/>
    <w:rsid w:val="003D4350"/>
    <w:rsid w:val="003D4409"/>
    <w:rsid w:val="003D5717"/>
    <w:rsid w:val="003D5878"/>
    <w:rsid w:val="003D59FE"/>
    <w:rsid w:val="003D63BA"/>
    <w:rsid w:val="003D680E"/>
    <w:rsid w:val="003D79E8"/>
    <w:rsid w:val="003E089F"/>
    <w:rsid w:val="003E0ADB"/>
    <w:rsid w:val="003E0CE4"/>
    <w:rsid w:val="003E1CF4"/>
    <w:rsid w:val="003E2BF4"/>
    <w:rsid w:val="003E3524"/>
    <w:rsid w:val="003E3C5B"/>
    <w:rsid w:val="003E40C9"/>
    <w:rsid w:val="003E4CDB"/>
    <w:rsid w:val="003E4F6E"/>
    <w:rsid w:val="003E6592"/>
    <w:rsid w:val="003E73BC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E1C"/>
    <w:rsid w:val="003F536B"/>
    <w:rsid w:val="003F586D"/>
    <w:rsid w:val="003F62B4"/>
    <w:rsid w:val="003F6853"/>
    <w:rsid w:val="003F6930"/>
    <w:rsid w:val="003F73A0"/>
    <w:rsid w:val="003F75DD"/>
    <w:rsid w:val="003F7DFF"/>
    <w:rsid w:val="0040015E"/>
    <w:rsid w:val="00400427"/>
    <w:rsid w:val="004017C6"/>
    <w:rsid w:val="004024AB"/>
    <w:rsid w:val="00402F2C"/>
    <w:rsid w:val="0040303D"/>
    <w:rsid w:val="0040379F"/>
    <w:rsid w:val="00403805"/>
    <w:rsid w:val="00403F25"/>
    <w:rsid w:val="0040495B"/>
    <w:rsid w:val="00405898"/>
    <w:rsid w:val="00405D95"/>
    <w:rsid w:val="00405F90"/>
    <w:rsid w:val="00406108"/>
    <w:rsid w:val="00406412"/>
    <w:rsid w:val="00406F4B"/>
    <w:rsid w:val="00406FBD"/>
    <w:rsid w:val="004073B0"/>
    <w:rsid w:val="004075D5"/>
    <w:rsid w:val="00407612"/>
    <w:rsid w:val="0041029D"/>
    <w:rsid w:val="00411230"/>
    <w:rsid w:val="004118C9"/>
    <w:rsid w:val="00412697"/>
    <w:rsid w:val="00413369"/>
    <w:rsid w:val="00413ED6"/>
    <w:rsid w:val="00414048"/>
    <w:rsid w:val="004145AE"/>
    <w:rsid w:val="00415254"/>
    <w:rsid w:val="0041577E"/>
    <w:rsid w:val="004157F6"/>
    <w:rsid w:val="004159D3"/>
    <w:rsid w:val="00415A14"/>
    <w:rsid w:val="0041616C"/>
    <w:rsid w:val="00416A66"/>
    <w:rsid w:val="00417678"/>
    <w:rsid w:val="00420126"/>
    <w:rsid w:val="004203CF"/>
    <w:rsid w:val="00420755"/>
    <w:rsid w:val="00420CB7"/>
    <w:rsid w:val="004213E8"/>
    <w:rsid w:val="0042156E"/>
    <w:rsid w:val="004222BF"/>
    <w:rsid w:val="00422A01"/>
    <w:rsid w:val="00422DB5"/>
    <w:rsid w:val="00423326"/>
    <w:rsid w:val="00425C97"/>
    <w:rsid w:val="00425FFD"/>
    <w:rsid w:val="004262F8"/>
    <w:rsid w:val="00426442"/>
    <w:rsid w:val="0042654A"/>
    <w:rsid w:val="00426A93"/>
    <w:rsid w:val="00426DFA"/>
    <w:rsid w:val="004276E3"/>
    <w:rsid w:val="00427E67"/>
    <w:rsid w:val="00430178"/>
    <w:rsid w:val="00430495"/>
    <w:rsid w:val="0043189C"/>
    <w:rsid w:val="00431CB1"/>
    <w:rsid w:val="00431DB5"/>
    <w:rsid w:val="00432150"/>
    <w:rsid w:val="0043270B"/>
    <w:rsid w:val="00432780"/>
    <w:rsid w:val="00432F8F"/>
    <w:rsid w:val="00432F9E"/>
    <w:rsid w:val="00433106"/>
    <w:rsid w:val="00433253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A3B"/>
    <w:rsid w:val="004371AB"/>
    <w:rsid w:val="004402A7"/>
    <w:rsid w:val="0044035D"/>
    <w:rsid w:val="00440EA5"/>
    <w:rsid w:val="0044142F"/>
    <w:rsid w:val="004417C2"/>
    <w:rsid w:val="00442824"/>
    <w:rsid w:val="00442FFB"/>
    <w:rsid w:val="004430FD"/>
    <w:rsid w:val="004442A7"/>
    <w:rsid w:val="00444901"/>
    <w:rsid w:val="00444934"/>
    <w:rsid w:val="00444F5E"/>
    <w:rsid w:val="00445513"/>
    <w:rsid w:val="00445907"/>
    <w:rsid w:val="00445CFF"/>
    <w:rsid w:val="004462AF"/>
    <w:rsid w:val="0044662A"/>
    <w:rsid w:val="00450778"/>
    <w:rsid w:val="00450D3B"/>
    <w:rsid w:val="004518D5"/>
    <w:rsid w:val="00451B06"/>
    <w:rsid w:val="00451BEB"/>
    <w:rsid w:val="004527C0"/>
    <w:rsid w:val="00453871"/>
    <w:rsid w:val="00453DEF"/>
    <w:rsid w:val="004543E4"/>
    <w:rsid w:val="004548E5"/>
    <w:rsid w:val="00454F08"/>
    <w:rsid w:val="00455105"/>
    <w:rsid w:val="00456114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11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448"/>
    <w:rsid w:val="0046434B"/>
    <w:rsid w:val="00464EE0"/>
    <w:rsid w:val="00465467"/>
    <w:rsid w:val="00465573"/>
    <w:rsid w:val="00465A7D"/>
    <w:rsid w:val="00465EB3"/>
    <w:rsid w:val="0047041E"/>
    <w:rsid w:val="00470750"/>
    <w:rsid w:val="004707F4"/>
    <w:rsid w:val="00470893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E50"/>
    <w:rsid w:val="00475F90"/>
    <w:rsid w:val="00476C28"/>
    <w:rsid w:val="00476D8B"/>
    <w:rsid w:val="00476EAE"/>
    <w:rsid w:val="004774C5"/>
    <w:rsid w:val="004775ED"/>
    <w:rsid w:val="00480B03"/>
    <w:rsid w:val="00481607"/>
    <w:rsid w:val="00482389"/>
    <w:rsid w:val="00482943"/>
    <w:rsid w:val="00482ADC"/>
    <w:rsid w:val="00483D11"/>
    <w:rsid w:val="00483D20"/>
    <w:rsid w:val="0048406D"/>
    <w:rsid w:val="00484C46"/>
    <w:rsid w:val="0048598C"/>
    <w:rsid w:val="00485E8A"/>
    <w:rsid w:val="004862DE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2A3"/>
    <w:rsid w:val="00494E75"/>
    <w:rsid w:val="00495071"/>
    <w:rsid w:val="004961DB"/>
    <w:rsid w:val="00496BEF"/>
    <w:rsid w:val="00496DF4"/>
    <w:rsid w:val="004973BE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84"/>
    <w:rsid w:val="004A4E95"/>
    <w:rsid w:val="004A5270"/>
    <w:rsid w:val="004A57FC"/>
    <w:rsid w:val="004A622C"/>
    <w:rsid w:val="004A66B6"/>
    <w:rsid w:val="004A705C"/>
    <w:rsid w:val="004A7276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3C3F"/>
    <w:rsid w:val="004B45A2"/>
    <w:rsid w:val="004B4A0F"/>
    <w:rsid w:val="004B50E0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2371"/>
    <w:rsid w:val="004C2F01"/>
    <w:rsid w:val="004C3472"/>
    <w:rsid w:val="004C34E8"/>
    <w:rsid w:val="004C3C51"/>
    <w:rsid w:val="004C4BCE"/>
    <w:rsid w:val="004C4F33"/>
    <w:rsid w:val="004C521E"/>
    <w:rsid w:val="004C5EF0"/>
    <w:rsid w:val="004C63D6"/>
    <w:rsid w:val="004C660B"/>
    <w:rsid w:val="004C730E"/>
    <w:rsid w:val="004C7739"/>
    <w:rsid w:val="004C7B22"/>
    <w:rsid w:val="004C7BDF"/>
    <w:rsid w:val="004D0E42"/>
    <w:rsid w:val="004D1A33"/>
    <w:rsid w:val="004D1D64"/>
    <w:rsid w:val="004D2474"/>
    <w:rsid w:val="004D27C4"/>
    <w:rsid w:val="004D2E57"/>
    <w:rsid w:val="004D3251"/>
    <w:rsid w:val="004D4968"/>
    <w:rsid w:val="004D4A8A"/>
    <w:rsid w:val="004D50CC"/>
    <w:rsid w:val="004D58D1"/>
    <w:rsid w:val="004D5F02"/>
    <w:rsid w:val="004D68C0"/>
    <w:rsid w:val="004D6A1A"/>
    <w:rsid w:val="004D710C"/>
    <w:rsid w:val="004E0033"/>
    <w:rsid w:val="004E03B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C64"/>
    <w:rsid w:val="004E3FD8"/>
    <w:rsid w:val="004E471C"/>
    <w:rsid w:val="004E53AE"/>
    <w:rsid w:val="004E5449"/>
    <w:rsid w:val="004E5C61"/>
    <w:rsid w:val="004E6158"/>
    <w:rsid w:val="004E6184"/>
    <w:rsid w:val="004E6CEA"/>
    <w:rsid w:val="004E76A5"/>
    <w:rsid w:val="004E7B7F"/>
    <w:rsid w:val="004F01B4"/>
    <w:rsid w:val="004F020A"/>
    <w:rsid w:val="004F08CD"/>
    <w:rsid w:val="004F133C"/>
    <w:rsid w:val="004F13D2"/>
    <w:rsid w:val="004F1A00"/>
    <w:rsid w:val="004F2826"/>
    <w:rsid w:val="004F2AA6"/>
    <w:rsid w:val="004F2B9C"/>
    <w:rsid w:val="004F2CCE"/>
    <w:rsid w:val="004F359A"/>
    <w:rsid w:val="004F3B12"/>
    <w:rsid w:val="004F3DD1"/>
    <w:rsid w:val="004F4E53"/>
    <w:rsid w:val="004F58AB"/>
    <w:rsid w:val="004F6AFE"/>
    <w:rsid w:val="004F6BA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9A2"/>
    <w:rsid w:val="00502FCA"/>
    <w:rsid w:val="005038A7"/>
    <w:rsid w:val="00503E9B"/>
    <w:rsid w:val="00503FAD"/>
    <w:rsid w:val="00504639"/>
    <w:rsid w:val="0050588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1E67"/>
    <w:rsid w:val="00512747"/>
    <w:rsid w:val="00513F8F"/>
    <w:rsid w:val="005147E7"/>
    <w:rsid w:val="005149A2"/>
    <w:rsid w:val="00514CEE"/>
    <w:rsid w:val="005150E4"/>
    <w:rsid w:val="00515907"/>
    <w:rsid w:val="00515E2B"/>
    <w:rsid w:val="00516B96"/>
    <w:rsid w:val="005173A4"/>
    <w:rsid w:val="0052001B"/>
    <w:rsid w:val="00521D65"/>
    <w:rsid w:val="005221A4"/>
    <w:rsid w:val="00523366"/>
    <w:rsid w:val="00523CCA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C8A"/>
    <w:rsid w:val="00526FAB"/>
    <w:rsid w:val="00527489"/>
    <w:rsid w:val="0053012B"/>
    <w:rsid w:val="00530AFD"/>
    <w:rsid w:val="00530F95"/>
    <w:rsid w:val="0053173A"/>
    <w:rsid w:val="00531824"/>
    <w:rsid w:val="00531AF4"/>
    <w:rsid w:val="00531F71"/>
    <w:rsid w:val="00532308"/>
    <w:rsid w:val="00532462"/>
    <w:rsid w:val="00532B16"/>
    <w:rsid w:val="00532C9D"/>
    <w:rsid w:val="00533215"/>
    <w:rsid w:val="005334E4"/>
    <w:rsid w:val="005347FB"/>
    <w:rsid w:val="005349EB"/>
    <w:rsid w:val="00534AA6"/>
    <w:rsid w:val="00534C83"/>
    <w:rsid w:val="00535962"/>
    <w:rsid w:val="00535A27"/>
    <w:rsid w:val="00536AEE"/>
    <w:rsid w:val="00537BE9"/>
    <w:rsid w:val="00540147"/>
    <w:rsid w:val="005417A0"/>
    <w:rsid w:val="00541E2B"/>
    <w:rsid w:val="00542B7B"/>
    <w:rsid w:val="005436D7"/>
    <w:rsid w:val="00543703"/>
    <w:rsid w:val="00543A66"/>
    <w:rsid w:val="00543A83"/>
    <w:rsid w:val="0054556F"/>
    <w:rsid w:val="00545C3D"/>
    <w:rsid w:val="00545E6A"/>
    <w:rsid w:val="00546310"/>
    <w:rsid w:val="00546738"/>
    <w:rsid w:val="005467D6"/>
    <w:rsid w:val="00546942"/>
    <w:rsid w:val="00550D6F"/>
    <w:rsid w:val="00550E4A"/>
    <w:rsid w:val="005511B1"/>
    <w:rsid w:val="00551E52"/>
    <w:rsid w:val="00552038"/>
    <w:rsid w:val="0055233E"/>
    <w:rsid w:val="00552569"/>
    <w:rsid w:val="0055265B"/>
    <w:rsid w:val="0055410A"/>
    <w:rsid w:val="005547CB"/>
    <w:rsid w:val="00554DF7"/>
    <w:rsid w:val="00555713"/>
    <w:rsid w:val="00555772"/>
    <w:rsid w:val="005558DD"/>
    <w:rsid w:val="00555D6F"/>
    <w:rsid w:val="00556680"/>
    <w:rsid w:val="005567BF"/>
    <w:rsid w:val="005569D2"/>
    <w:rsid w:val="005570E7"/>
    <w:rsid w:val="0055718D"/>
    <w:rsid w:val="00557464"/>
    <w:rsid w:val="0055771C"/>
    <w:rsid w:val="00557CAB"/>
    <w:rsid w:val="00560AC9"/>
    <w:rsid w:val="00561250"/>
    <w:rsid w:val="0056134D"/>
    <w:rsid w:val="00561740"/>
    <w:rsid w:val="00561A95"/>
    <w:rsid w:val="00561BF6"/>
    <w:rsid w:val="00562CDC"/>
    <w:rsid w:val="00563FD2"/>
    <w:rsid w:val="0056434D"/>
    <w:rsid w:val="0056719E"/>
    <w:rsid w:val="005701C5"/>
    <w:rsid w:val="005703E3"/>
    <w:rsid w:val="0057054C"/>
    <w:rsid w:val="005708C3"/>
    <w:rsid w:val="005708C6"/>
    <w:rsid w:val="00570C83"/>
    <w:rsid w:val="00571358"/>
    <w:rsid w:val="00571382"/>
    <w:rsid w:val="00572583"/>
    <w:rsid w:val="00572643"/>
    <w:rsid w:val="00572F26"/>
    <w:rsid w:val="005730FF"/>
    <w:rsid w:val="0057380A"/>
    <w:rsid w:val="00573BB0"/>
    <w:rsid w:val="00573E74"/>
    <w:rsid w:val="00573F24"/>
    <w:rsid w:val="00574167"/>
    <w:rsid w:val="005753DB"/>
    <w:rsid w:val="00576A37"/>
    <w:rsid w:val="00577368"/>
    <w:rsid w:val="005777AC"/>
    <w:rsid w:val="005815D2"/>
    <w:rsid w:val="005818D4"/>
    <w:rsid w:val="005819D7"/>
    <w:rsid w:val="00581B38"/>
    <w:rsid w:val="00581F40"/>
    <w:rsid w:val="005829CC"/>
    <w:rsid w:val="00582E3D"/>
    <w:rsid w:val="00583147"/>
    <w:rsid w:val="0058340A"/>
    <w:rsid w:val="005836D0"/>
    <w:rsid w:val="00583E78"/>
    <w:rsid w:val="00584496"/>
    <w:rsid w:val="00585C3A"/>
    <w:rsid w:val="00585F55"/>
    <w:rsid w:val="0058628A"/>
    <w:rsid w:val="00587117"/>
    <w:rsid w:val="0058759B"/>
    <w:rsid w:val="0058764D"/>
    <w:rsid w:val="00590BF6"/>
    <w:rsid w:val="00591B9C"/>
    <w:rsid w:val="00592160"/>
    <w:rsid w:val="005923C9"/>
    <w:rsid w:val="0059284F"/>
    <w:rsid w:val="00594131"/>
    <w:rsid w:val="005943C6"/>
    <w:rsid w:val="00595777"/>
    <w:rsid w:val="00595E99"/>
    <w:rsid w:val="00596308"/>
    <w:rsid w:val="005968C4"/>
    <w:rsid w:val="0059715B"/>
    <w:rsid w:val="00597605"/>
    <w:rsid w:val="00597A36"/>
    <w:rsid w:val="005A05C6"/>
    <w:rsid w:val="005A0753"/>
    <w:rsid w:val="005A0CB6"/>
    <w:rsid w:val="005A2229"/>
    <w:rsid w:val="005A320D"/>
    <w:rsid w:val="005A36E3"/>
    <w:rsid w:val="005A3A31"/>
    <w:rsid w:val="005A588D"/>
    <w:rsid w:val="005A59CF"/>
    <w:rsid w:val="005A6A3A"/>
    <w:rsid w:val="005A6B50"/>
    <w:rsid w:val="005A7F72"/>
    <w:rsid w:val="005B09F3"/>
    <w:rsid w:val="005B2EB8"/>
    <w:rsid w:val="005B34E5"/>
    <w:rsid w:val="005B355C"/>
    <w:rsid w:val="005B3B20"/>
    <w:rsid w:val="005B3C7C"/>
    <w:rsid w:val="005B4911"/>
    <w:rsid w:val="005B4C5C"/>
    <w:rsid w:val="005B4E83"/>
    <w:rsid w:val="005B5425"/>
    <w:rsid w:val="005B54FE"/>
    <w:rsid w:val="005B5A55"/>
    <w:rsid w:val="005B6FAE"/>
    <w:rsid w:val="005B703E"/>
    <w:rsid w:val="005B7824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376D"/>
    <w:rsid w:val="005C4B4D"/>
    <w:rsid w:val="005C5379"/>
    <w:rsid w:val="005C5849"/>
    <w:rsid w:val="005C7A54"/>
    <w:rsid w:val="005C7CAD"/>
    <w:rsid w:val="005C7EF8"/>
    <w:rsid w:val="005D02FA"/>
    <w:rsid w:val="005D047B"/>
    <w:rsid w:val="005D0790"/>
    <w:rsid w:val="005D09F1"/>
    <w:rsid w:val="005D20FC"/>
    <w:rsid w:val="005D24A2"/>
    <w:rsid w:val="005D2A49"/>
    <w:rsid w:val="005D2EE8"/>
    <w:rsid w:val="005D5E46"/>
    <w:rsid w:val="005D609E"/>
    <w:rsid w:val="005D64A5"/>
    <w:rsid w:val="005D6929"/>
    <w:rsid w:val="005D6B30"/>
    <w:rsid w:val="005D6E1C"/>
    <w:rsid w:val="005D7E04"/>
    <w:rsid w:val="005E0082"/>
    <w:rsid w:val="005E1393"/>
    <w:rsid w:val="005E35FD"/>
    <w:rsid w:val="005E383F"/>
    <w:rsid w:val="005E48F7"/>
    <w:rsid w:val="005E5563"/>
    <w:rsid w:val="005E66F1"/>
    <w:rsid w:val="005E6AFB"/>
    <w:rsid w:val="005E7698"/>
    <w:rsid w:val="005F0B4C"/>
    <w:rsid w:val="005F0B53"/>
    <w:rsid w:val="005F0C46"/>
    <w:rsid w:val="005F1FE4"/>
    <w:rsid w:val="005F20A6"/>
    <w:rsid w:val="005F369B"/>
    <w:rsid w:val="005F3F7F"/>
    <w:rsid w:val="005F40E5"/>
    <w:rsid w:val="005F46D9"/>
    <w:rsid w:val="005F4950"/>
    <w:rsid w:val="005F660A"/>
    <w:rsid w:val="005F6697"/>
    <w:rsid w:val="005F6F9C"/>
    <w:rsid w:val="005F6FFC"/>
    <w:rsid w:val="005F7A04"/>
    <w:rsid w:val="006004DE"/>
    <w:rsid w:val="00601072"/>
    <w:rsid w:val="0060144E"/>
    <w:rsid w:val="00601FCD"/>
    <w:rsid w:val="00602354"/>
    <w:rsid w:val="0060254B"/>
    <w:rsid w:val="0060268D"/>
    <w:rsid w:val="006039C5"/>
    <w:rsid w:val="00603B1B"/>
    <w:rsid w:val="00603CB0"/>
    <w:rsid w:val="006043D7"/>
    <w:rsid w:val="00604594"/>
    <w:rsid w:val="00604708"/>
    <w:rsid w:val="00604CFF"/>
    <w:rsid w:val="00605399"/>
    <w:rsid w:val="006054EE"/>
    <w:rsid w:val="0060591D"/>
    <w:rsid w:val="006059EC"/>
    <w:rsid w:val="006074B1"/>
    <w:rsid w:val="00607ADE"/>
    <w:rsid w:val="00607E68"/>
    <w:rsid w:val="006102C6"/>
    <w:rsid w:val="006103F0"/>
    <w:rsid w:val="006103F4"/>
    <w:rsid w:val="006113A9"/>
    <w:rsid w:val="00612C73"/>
    <w:rsid w:val="006134CE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3427"/>
    <w:rsid w:val="00624C6E"/>
    <w:rsid w:val="00624FB3"/>
    <w:rsid w:val="00625B24"/>
    <w:rsid w:val="00625E2D"/>
    <w:rsid w:val="00625F75"/>
    <w:rsid w:val="0062657C"/>
    <w:rsid w:val="00626C25"/>
    <w:rsid w:val="00626E64"/>
    <w:rsid w:val="00627939"/>
    <w:rsid w:val="00627BA3"/>
    <w:rsid w:val="00627C39"/>
    <w:rsid w:val="00627E44"/>
    <w:rsid w:val="006300D7"/>
    <w:rsid w:val="00631007"/>
    <w:rsid w:val="00631826"/>
    <w:rsid w:val="006326BC"/>
    <w:rsid w:val="00632927"/>
    <w:rsid w:val="00632A0E"/>
    <w:rsid w:val="00632A4C"/>
    <w:rsid w:val="00632DA5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3C7"/>
    <w:rsid w:val="00637E00"/>
    <w:rsid w:val="006401C6"/>
    <w:rsid w:val="00640207"/>
    <w:rsid w:val="00640222"/>
    <w:rsid w:val="006404FA"/>
    <w:rsid w:val="006409F3"/>
    <w:rsid w:val="00641061"/>
    <w:rsid w:val="006419ED"/>
    <w:rsid w:val="00642D10"/>
    <w:rsid w:val="00643769"/>
    <w:rsid w:val="00644200"/>
    <w:rsid w:val="0064428B"/>
    <w:rsid w:val="00644511"/>
    <w:rsid w:val="0064486C"/>
    <w:rsid w:val="00644E60"/>
    <w:rsid w:val="00647CB3"/>
    <w:rsid w:val="00650150"/>
    <w:rsid w:val="00650854"/>
    <w:rsid w:val="00650D1E"/>
    <w:rsid w:val="00650EB8"/>
    <w:rsid w:val="00650F7C"/>
    <w:rsid w:val="00650FBE"/>
    <w:rsid w:val="006513D5"/>
    <w:rsid w:val="006518B1"/>
    <w:rsid w:val="00651AD3"/>
    <w:rsid w:val="00651FA0"/>
    <w:rsid w:val="0065324D"/>
    <w:rsid w:val="00653273"/>
    <w:rsid w:val="006544F6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5DC"/>
    <w:rsid w:val="00661636"/>
    <w:rsid w:val="00661CC2"/>
    <w:rsid w:val="00662166"/>
    <w:rsid w:val="00662FA2"/>
    <w:rsid w:val="006635DC"/>
    <w:rsid w:val="00663908"/>
    <w:rsid w:val="006646F4"/>
    <w:rsid w:val="00664DE3"/>
    <w:rsid w:val="00665229"/>
    <w:rsid w:val="00665316"/>
    <w:rsid w:val="006654E8"/>
    <w:rsid w:val="0066568F"/>
    <w:rsid w:val="00665CCE"/>
    <w:rsid w:val="006672FC"/>
    <w:rsid w:val="00667A27"/>
    <w:rsid w:val="00667B73"/>
    <w:rsid w:val="006704BF"/>
    <w:rsid w:val="00670AD6"/>
    <w:rsid w:val="00670ECD"/>
    <w:rsid w:val="00672966"/>
    <w:rsid w:val="006735BC"/>
    <w:rsid w:val="00673BDE"/>
    <w:rsid w:val="00673EB7"/>
    <w:rsid w:val="00673FBF"/>
    <w:rsid w:val="00674460"/>
    <w:rsid w:val="00675652"/>
    <w:rsid w:val="006767B8"/>
    <w:rsid w:val="00677725"/>
    <w:rsid w:val="0068013A"/>
    <w:rsid w:val="0068053D"/>
    <w:rsid w:val="006808F2"/>
    <w:rsid w:val="00680A97"/>
    <w:rsid w:val="00680F30"/>
    <w:rsid w:val="00680F81"/>
    <w:rsid w:val="0068102D"/>
    <w:rsid w:val="0068226B"/>
    <w:rsid w:val="00682ED3"/>
    <w:rsid w:val="00683C16"/>
    <w:rsid w:val="00683D7F"/>
    <w:rsid w:val="00684258"/>
    <w:rsid w:val="00684A8F"/>
    <w:rsid w:val="00685725"/>
    <w:rsid w:val="00685D3B"/>
    <w:rsid w:val="0068623E"/>
    <w:rsid w:val="00686366"/>
    <w:rsid w:val="0068653A"/>
    <w:rsid w:val="0068721F"/>
    <w:rsid w:val="0068785F"/>
    <w:rsid w:val="00690D12"/>
    <w:rsid w:val="00690F0E"/>
    <w:rsid w:val="006919C5"/>
    <w:rsid w:val="00692362"/>
    <w:rsid w:val="00692799"/>
    <w:rsid w:val="006927F0"/>
    <w:rsid w:val="00692A0D"/>
    <w:rsid w:val="00693077"/>
    <w:rsid w:val="00693295"/>
    <w:rsid w:val="0069447C"/>
    <w:rsid w:val="006949AD"/>
    <w:rsid w:val="00696244"/>
    <w:rsid w:val="006969D6"/>
    <w:rsid w:val="0069755C"/>
    <w:rsid w:val="006979DC"/>
    <w:rsid w:val="00697C2C"/>
    <w:rsid w:val="00697D60"/>
    <w:rsid w:val="006A05EF"/>
    <w:rsid w:val="006A0942"/>
    <w:rsid w:val="006A18DD"/>
    <w:rsid w:val="006A1AEE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330"/>
    <w:rsid w:val="006A5A45"/>
    <w:rsid w:val="006A5CA3"/>
    <w:rsid w:val="006A5E26"/>
    <w:rsid w:val="006A6B69"/>
    <w:rsid w:val="006A7574"/>
    <w:rsid w:val="006B0489"/>
    <w:rsid w:val="006B163E"/>
    <w:rsid w:val="006B166D"/>
    <w:rsid w:val="006B19B2"/>
    <w:rsid w:val="006B1DA2"/>
    <w:rsid w:val="006B1F5F"/>
    <w:rsid w:val="006B21E9"/>
    <w:rsid w:val="006B242D"/>
    <w:rsid w:val="006B393F"/>
    <w:rsid w:val="006B3E55"/>
    <w:rsid w:val="006B51A4"/>
    <w:rsid w:val="006B6AD0"/>
    <w:rsid w:val="006B6BA3"/>
    <w:rsid w:val="006B6C95"/>
    <w:rsid w:val="006B725C"/>
    <w:rsid w:val="006B7864"/>
    <w:rsid w:val="006C03B2"/>
    <w:rsid w:val="006C09DD"/>
    <w:rsid w:val="006C1B3F"/>
    <w:rsid w:val="006C3611"/>
    <w:rsid w:val="006C375B"/>
    <w:rsid w:val="006C3E91"/>
    <w:rsid w:val="006C44D3"/>
    <w:rsid w:val="006C45C1"/>
    <w:rsid w:val="006C4B11"/>
    <w:rsid w:val="006C4D69"/>
    <w:rsid w:val="006C50C3"/>
    <w:rsid w:val="006C566C"/>
    <w:rsid w:val="006C57EC"/>
    <w:rsid w:val="006C5C20"/>
    <w:rsid w:val="006C5FF1"/>
    <w:rsid w:val="006C6287"/>
    <w:rsid w:val="006C677C"/>
    <w:rsid w:val="006C6E92"/>
    <w:rsid w:val="006C7029"/>
    <w:rsid w:val="006C75C9"/>
    <w:rsid w:val="006D1F1A"/>
    <w:rsid w:val="006D21FF"/>
    <w:rsid w:val="006D31AF"/>
    <w:rsid w:val="006D492A"/>
    <w:rsid w:val="006D493C"/>
    <w:rsid w:val="006D59BF"/>
    <w:rsid w:val="006D5EC2"/>
    <w:rsid w:val="006D5FEF"/>
    <w:rsid w:val="006D7598"/>
    <w:rsid w:val="006D7B93"/>
    <w:rsid w:val="006D7DAD"/>
    <w:rsid w:val="006E0B16"/>
    <w:rsid w:val="006E176F"/>
    <w:rsid w:val="006E22CC"/>
    <w:rsid w:val="006E3D3A"/>
    <w:rsid w:val="006E512D"/>
    <w:rsid w:val="006E554E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B1"/>
    <w:rsid w:val="006F1D86"/>
    <w:rsid w:val="006F291E"/>
    <w:rsid w:val="006F3052"/>
    <w:rsid w:val="006F314D"/>
    <w:rsid w:val="006F3B01"/>
    <w:rsid w:val="006F4189"/>
    <w:rsid w:val="006F557B"/>
    <w:rsid w:val="006F5B41"/>
    <w:rsid w:val="006F5C77"/>
    <w:rsid w:val="006F61C2"/>
    <w:rsid w:val="006F6689"/>
    <w:rsid w:val="006F6740"/>
    <w:rsid w:val="006F6F89"/>
    <w:rsid w:val="006F72FF"/>
    <w:rsid w:val="006F746D"/>
    <w:rsid w:val="006F7A92"/>
    <w:rsid w:val="006F7E42"/>
    <w:rsid w:val="00700042"/>
    <w:rsid w:val="0070023A"/>
    <w:rsid w:val="007017EA"/>
    <w:rsid w:val="0070181F"/>
    <w:rsid w:val="0070193E"/>
    <w:rsid w:val="00701B27"/>
    <w:rsid w:val="007036E5"/>
    <w:rsid w:val="007047A7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1F9C"/>
    <w:rsid w:val="00712A0F"/>
    <w:rsid w:val="00712FDB"/>
    <w:rsid w:val="0071374D"/>
    <w:rsid w:val="00714312"/>
    <w:rsid w:val="00714D6A"/>
    <w:rsid w:val="00715CE7"/>
    <w:rsid w:val="00715F49"/>
    <w:rsid w:val="007163BF"/>
    <w:rsid w:val="0071649C"/>
    <w:rsid w:val="00716CE5"/>
    <w:rsid w:val="00716FC0"/>
    <w:rsid w:val="00717267"/>
    <w:rsid w:val="007178EE"/>
    <w:rsid w:val="00720759"/>
    <w:rsid w:val="00720DC0"/>
    <w:rsid w:val="007215A9"/>
    <w:rsid w:val="0072190B"/>
    <w:rsid w:val="00721E1D"/>
    <w:rsid w:val="00722B72"/>
    <w:rsid w:val="00724426"/>
    <w:rsid w:val="00725068"/>
    <w:rsid w:val="0072560E"/>
    <w:rsid w:val="00725CB6"/>
    <w:rsid w:val="00726281"/>
    <w:rsid w:val="0072665F"/>
    <w:rsid w:val="00727E9F"/>
    <w:rsid w:val="0073128B"/>
    <w:rsid w:val="0073171A"/>
    <w:rsid w:val="00733858"/>
    <w:rsid w:val="00733A80"/>
    <w:rsid w:val="0073497A"/>
    <w:rsid w:val="00735E12"/>
    <w:rsid w:val="0073637C"/>
    <w:rsid w:val="00736D7B"/>
    <w:rsid w:val="007377ED"/>
    <w:rsid w:val="007379C8"/>
    <w:rsid w:val="007406C0"/>
    <w:rsid w:val="00740AC1"/>
    <w:rsid w:val="0074108B"/>
    <w:rsid w:val="007420C9"/>
    <w:rsid w:val="00742695"/>
    <w:rsid w:val="00742A51"/>
    <w:rsid w:val="00743867"/>
    <w:rsid w:val="00744055"/>
    <w:rsid w:val="0074576E"/>
    <w:rsid w:val="00745EBB"/>
    <w:rsid w:val="00746167"/>
    <w:rsid w:val="00746199"/>
    <w:rsid w:val="00747446"/>
    <w:rsid w:val="00747BD8"/>
    <w:rsid w:val="00747F05"/>
    <w:rsid w:val="0075038A"/>
    <w:rsid w:val="007509F9"/>
    <w:rsid w:val="00750E33"/>
    <w:rsid w:val="00751B45"/>
    <w:rsid w:val="00751F76"/>
    <w:rsid w:val="00752497"/>
    <w:rsid w:val="00752FE7"/>
    <w:rsid w:val="00753F01"/>
    <w:rsid w:val="0075412E"/>
    <w:rsid w:val="00754D64"/>
    <w:rsid w:val="00755A4D"/>
    <w:rsid w:val="00755B06"/>
    <w:rsid w:val="00755E06"/>
    <w:rsid w:val="007565E2"/>
    <w:rsid w:val="007572E9"/>
    <w:rsid w:val="00757A61"/>
    <w:rsid w:val="00757CD9"/>
    <w:rsid w:val="00757E8E"/>
    <w:rsid w:val="00757EA2"/>
    <w:rsid w:val="00757FE8"/>
    <w:rsid w:val="007600CF"/>
    <w:rsid w:val="00760756"/>
    <w:rsid w:val="00760D79"/>
    <w:rsid w:val="007613AF"/>
    <w:rsid w:val="007619FB"/>
    <w:rsid w:val="0076200C"/>
    <w:rsid w:val="00762924"/>
    <w:rsid w:val="0076295C"/>
    <w:rsid w:val="00763055"/>
    <w:rsid w:val="00764EB8"/>
    <w:rsid w:val="00765098"/>
    <w:rsid w:val="00765FDC"/>
    <w:rsid w:val="00766559"/>
    <w:rsid w:val="00766B0E"/>
    <w:rsid w:val="00766BFB"/>
    <w:rsid w:val="0076731C"/>
    <w:rsid w:val="0076747C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EE9"/>
    <w:rsid w:val="00780980"/>
    <w:rsid w:val="007809E1"/>
    <w:rsid w:val="0078146E"/>
    <w:rsid w:val="0078165E"/>
    <w:rsid w:val="007816FD"/>
    <w:rsid w:val="00781B9A"/>
    <w:rsid w:val="00781DAD"/>
    <w:rsid w:val="0078243D"/>
    <w:rsid w:val="007824E2"/>
    <w:rsid w:val="00782D8A"/>
    <w:rsid w:val="007833C3"/>
    <w:rsid w:val="007837BE"/>
    <w:rsid w:val="0078380D"/>
    <w:rsid w:val="00783B42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736"/>
    <w:rsid w:val="00787A55"/>
    <w:rsid w:val="00787C40"/>
    <w:rsid w:val="00787FF1"/>
    <w:rsid w:val="007916D2"/>
    <w:rsid w:val="00791ADE"/>
    <w:rsid w:val="00791BEA"/>
    <w:rsid w:val="007926B7"/>
    <w:rsid w:val="00792ECC"/>
    <w:rsid w:val="007932E5"/>
    <w:rsid w:val="007939C7"/>
    <w:rsid w:val="00793F70"/>
    <w:rsid w:val="007947FB"/>
    <w:rsid w:val="00794ED0"/>
    <w:rsid w:val="007954AC"/>
    <w:rsid w:val="007962E1"/>
    <w:rsid w:val="00797DAA"/>
    <w:rsid w:val="00797FCF"/>
    <w:rsid w:val="007A0616"/>
    <w:rsid w:val="007A0DAC"/>
    <w:rsid w:val="007A1189"/>
    <w:rsid w:val="007A1320"/>
    <w:rsid w:val="007A1B63"/>
    <w:rsid w:val="007A2BFF"/>
    <w:rsid w:val="007A3395"/>
    <w:rsid w:val="007A3505"/>
    <w:rsid w:val="007A37B3"/>
    <w:rsid w:val="007A3BF2"/>
    <w:rsid w:val="007A4AF1"/>
    <w:rsid w:val="007A5288"/>
    <w:rsid w:val="007A5DC1"/>
    <w:rsid w:val="007A618D"/>
    <w:rsid w:val="007A6333"/>
    <w:rsid w:val="007A6477"/>
    <w:rsid w:val="007A6909"/>
    <w:rsid w:val="007A75A3"/>
    <w:rsid w:val="007B0253"/>
    <w:rsid w:val="007B073B"/>
    <w:rsid w:val="007B1061"/>
    <w:rsid w:val="007B1605"/>
    <w:rsid w:val="007B1F9A"/>
    <w:rsid w:val="007B2638"/>
    <w:rsid w:val="007B3476"/>
    <w:rsid w:val="007B448A"/>
    <w:rsid w:val="007B44DC"/>
    <w:rsid w:val="007B4543"/>
    <w:rsid w:val="007B4937"/>
    <w:rsid w:val="007B4DFB"/>
    <w:rsid w:val="007B5A66"/>
    <w:rsid w:val="007B630D"/>
    <w:rsid w:val="007C0880"/>
    <w:rsid w:val="007C0BD2"/>
    <w:rsid w:val="007C0F3A"/>
    <w:rsid w:val="007C1065"/>
    <w:rsid w:val="007C1537"/>
    <w:rsid w:val="007C1B94"/>
    <w:rsid w:val="007C2A39"/>
    <w:rsid w:val="007C3D88"/>
    <w:rsid w:val="007C508D"/>
    <w:rsid w:val="007C515A"/>
    <w:rsid w:val="007C52ED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98C"/>
    <w:rsid w:val="007D09F7"/>
    <w:rsid w:val="007D11B6"/>
    <w:rsid w:val="007D149C"/>
    <w:rsid w:val="007D1B7C"/>
    <w:rsid w:val="007D214A"/>
    <w:rsid w:val="007D357E"/>
    <w:rsid w:val="007D3889"/>
    <w:rsid w:val="007D39D7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D7F79"/>
    <w:rsid w:val="007E0162"/>
    <w:rsid w:val="007E0986"/>
    <w:rsid w:val="007E0C8C"/>
    <w:rsid w:val="007E1479"/>
    <w:rsid w:val="007E1A55"/>
    <w:rsid w:val="007E1CB1"/>
    <w:rsid w:val="007E201B"/>
    <w:rsid w:val="007E2146"/>
    <w:rsid w:val="007E2B64"/>
    <w:rsid w:val="007E48CD"/>
    <w:rsid w:val="007E48E4"/>
    <w:rsid w:val="007E531F"/>
    <w:rsid w:val="007E5FFD"/>
    <w:rsid w:val="007E6735"/>
    <w:rsid w:val="007E67F4"/>
    <w:rsid w:val="007E6941"/>
    <w:rsid w:val="007E7B2B"/>
    <w:rsid w:val="007F05E0"/>
    <w:rsid w:val="007F0B77"/>
    <w:rsid w:val="007F0DD3"/>
    <w:rsid w:val="007F18C0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800104"/>
    <w:rsid w:val="00800184"/>
    <w:rsid w:val="00800994"/>
    <w:rsid w:val="00800D5F"/>
    <w:rsid w:val="008013B8"/>
    <w:rsid w:val="0080179D"/>
    <w:rsid w:val="00801838"/>
    <w:rsid w:val="00802410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DE9"/>
    <w:rsid w:val="00810EAE"/>
    <w:rsid w:val="00811036"/>
    <w:rsid w:val="008123D5"/>
    <w:rsid w:val="008124FE"/>
    <w:rsid w:val="008127B0"/>
    <w:rsid w:val="00813CE0"/>
    <w:rsid w:val="0081433F"/>
    <w:rsid w:val="00814B38"/>
    <w:rsid w:val="00814B65"/>
    <w:rsid w:val="00814D2B"/>
    <w:rsid w:val="00815305"/>
    <w:rsid w:val="008154B6"/>
    <w:rsid w:val="008155E8"/>
    <w:rsid w:val="00815706"/>
    <w:rsid w:val="00816A54"/>
    <w:rsid w:val="00816D94"/>
    <w:rsid w:val="0081787C"/>
    <w:rsid w:val="00817B8F"/>
    <w:rsid w:val="00817C96"/>
    <w:rsid w:val="00817D2A"/>
    <w:rsid w:val="00817F27"/>
    <w:rsid w:val="00820A8C"/>
    <w:rsid w:val="0082172C"/>
    <w:rsid w:val="00823335"/>
    <w:rsid w:val="008237B2"/>
    <w:rsid w:val="00823F61"/>
    <w:rsid w:val="0082449E"/>
    <w:rsid w:val="008245D0"/>
    <w:rsid w:val="008249FF"/>
    <w:rsid w:val="008251EC"/>
    <w:rsid w:val="00826204"/>
    <w:rsid w:val="00826D90"/>
    <w:rsid w:val="00827015"/>
    <w:rsid w:val="00827109"/>
    <w:rsid w:val="00827A41"/>
    <w:rsid w:val="00827AF3"/>
    <w:rsid w:val="00832142"/>
    <w:rsid w:val="00832BD2"/>
    <w:rsid w:val="00832C18"/>
    <w:rsid w:val="00832CAF"/>
    <w:rsid w:val="00833400"/>
    <w:rsid w:val="0083417A"/>
    <w:rsid w:val="00834512"/>
    <w:rsid w:val="008349E7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2061"/>
    <w:rsid w:val="00842DB7"/>
    <w:rsid w:val="0084387F"/>
    <w:rsid w:val="00843AFD"/>
    <w:rsid w:val="008444F8"/>
    <w:rsid w:val="00844750"/>
    <w:rsid w:val="00844E37"/>
    <w:rsid w:val="00845F51"/>
    <w:rsid w:val="00846106"/>
    <w:rsid w:val="00846467"/>
    <w:rsid w:val="00847991"/>
    <w:rsid w:val="00847C4E"/>
    <w:rsid w:val="00851B22"/>
    <w:rsid w:val="00852338"/>
    <w:rsid w:val="008532B1"/>
    <w:rsid w:val="00853C45"/>
    <w:rsid w:val="00854090"/>
    <w:rsid w:val="00854983"/>
    <w:rsid w:val="00856301"/>
    <w:rsid w:val="008569DF"/>
    <w:rsid w:val="00856E4A"/>
    <w:rsid w:val="0085722A"/>
    <w:rsid w:val="00857C34"/>
    <w:rsid w:val="0086037F"/>
    <w:rsid w:val="008604D1"/>
    <w:rsid w:val="0086091C"/>
    <w:rsid w:val="00860F0F"/>
    <w:rsid w:val="00861B41"/>
    <w:rsid w:val="00861D65"/>
    <w:rsid w:val="00861DA1"/>
    <w:rsid w:val="008620C2"/>
    <w:rsid w:val="00862173"/>
    <w:rsid w:val="00862290"/>
    <w:rsid w:val="00862499"/>
    <w:rsid w:val="008626B0"/>
    <w:rsid w:val="00862988"/>
    <w:rsid w:val="00862D33"/>
    <w:rsid w:val="00863479"/>
    <w:rsid w:val="00863AA0"/>
    <w:rsid w:val="00864A9F"/>
    <w:rsid w:val="008650AB"/>
    <w:rsid w:val="00865696"/>
    <w:rsid w:val="00865D4C"/>
    <w:rsid w:val="00865DE1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34E7"/>
    <w:rsid w:val="00873BF0"/>
    <w:rsid w:val="00874535"/>
    <w:rsid w:val="00874E33"/>
    <w:rsid w:val="00874FAC"/>
    <w:rsid w:val="0087504C"/>
    <w:rsid w:val="00875721"/>
    <w:rsid w:val="00875905"/>
    <w:rsid w:val="00875F79"/>
    <w:rsid w:val="00876AC7"/>
    <w:rsid w:val="00877BFF"/>
    <w:rsid w:val="00877C57"/>
    <w:rsid w:val="00877FA3"/>
    <w:rsid w:val="008804C9"/>
    <w:rsid w:val="00880D84"/>
    <w:rsid w:val="008810DF"/>
    <w:rsid w:val="008810FA"/>
    <w:rsid w:val="00881842"/>
    <w:rsid w:val="00881F28"/>
    <w:rsid w:val="00882BB1"/>
    <w:rsid w:val="00883004"/>
    <w:rsid w:val="00883ED6"/>
    <w:rsid w:val="00884255"/>
    <w:rsid w:val="0088425B"/>
    <w:rsid w:val="008842EA"/>
    <w:rsid w:val="0088482C"/>
    <w:rsid w:val="00884B40"/>
    <w:rsid w:val="0088579F"/>
    <w:rsid w:val="00885D5D"/>
    <w:rsid w:val="00885F46"/>
    <w:rsid w:val="0088651F"/>
    <w:rsid w:val="00887771"/>
    <w:rsid w:val="008907B2"/>
    <w:rsid w:val="00890BCD"/>
    <w:rsid w:val="00890F04"/>
    <w:rsid w:val="00890F90"/>
    <w:rsid w:val="00891F63"/>
    <w:rsid w:val="008922DF"/>
    <w:rsid w:val="00893024"/>
    <w:rsid w:val="008930A9"/>
    <w:rsid w:val="00893B3B"/>
    <w:rsid w:val="00895243"/>
    <w:rsid w:val="00895A0C"/>
    <w:rsid w:val="00896D10"/>
    <w:rsid w:val="00896DF5"/>
    <w:rsid w:val="008A0173"/>
    <w:rsid w:val="008A0339"/>
    <w:rsid w:val="008A03A0"/>
    <w:rsid w:val="008A0473"/>
    <w:rsid w:val="008A04C7"/>
    <w:rsid w:val="008A1C65"/>
    <w:rsid w:val="008A1EA1"/>
    <w:rsid w:val="008A24BD"/>
    <w:rsid w:val="008A2AAE"/>
    <w:rsid w:val="008A2F26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B01A2"/>
    <w:rsid w:val="008B097E"/>
    <w:rsid w:val="008B0CD0"/>
    <w:rsid w:val="008B130E"/>
    <w:rsid w:val="008B153C"/>
    <w:rsid w:val="008B1651"/>
    <w:rsid w:val="008B175A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6E5C"/>
    <w:rsid w:val="008C141A"/>
    <w:rsid w:val="008C2426"/>
    <w:rsid w:val="008C2453"/>
    <w:rsid w:val="008C4B47"/>
    <w:rsid w:val="008C59D5"/>
    <w:rsid w:val="008C5B10"/>
    <w:rsid w:val="008C6C7A"/>
    <w:rsid w:val="008C6F4F"/>
    <w:rsid w:val="008C74CC"/>
    <w:rsid w:val="008C7F77"/>
    <w:rsid w:val="008D0459"/>
    <w:rsid w:val="008D05D2"/>
    <w:rsid w:val="008D13DC"/>
    <w:rsid w:val="008D149D"/>
    <w:rsid w:val="008D1E23"/>
    <w:rsid w:val="008D2461"/>
    <w:rsid w:val="008D3208"/>
    <w:rsid w:val="008D453F"/>
    <w:rsid w:val="008D508F"/>
    <w:rsid w:val="008D538D"/>
    <w:rsid w:val="008D592F"/>
    <w:rsid w:val="008D5FCD"/>
    <w:rsid w:val="008D6733"/>
    <w:rsid w:val="008D6F90"/>
    <w:rsid w:val="008D7554"/>
    <w:rsid w:val="008D7615"/>
    <w:rsid w:val="008D76A0"/>
    <w:rsid w:val="008D7DEB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51A"/>
    <w:rsid w:val="008E5B5F"/>
    <w:rsid w:val="008E5D5A"/>
    <w:rsid w:val="008E648C"/>
    <w:rsid w:val="008E6788"/>
    <w:rsid w:val="008E7DB3"/>
    <w:rsid w:val="008F01AB"/>
    <w:rsid w:val="008F0460"/>
    <w:rsid w:val="008F05C8"/>
    <w:rsid w:val="008F1CF8"/>
    <w:rsid w:val="008F2201"/>
    <w:rsid w:val="008F3D2D"/>
    <w:rsid w:val="008F3D7C"/>
    <w:rsid w:val="008F3DC9"/>
    <w:rsid w:val="008F4107"/>
    <w:rsid w:val="008F4BFE"/>
    <w:rsid w:val="008F4E3F"/>
    <w:rsid w:val="008F595E"/>
    <w:rsid w:val="008F6188"/>
    <w:rsid w:val="008F6649"/>
    <w:rsid w:val="008F6CD1"/>
    <w:rsid w:val="008F7BD6"/>
    <w:rsid w:val="008F7CEF"/>
    <w:rsid w:val="00900DDE"/>
    <w:rsid w:val="00900DF1"/>
    <w:rsid w:val="00901845"/>
    <w:rsid w:val="009022BC"/>
    <w:rsid w:val="0090255A"/>
    <w:rsid w:val="00902734"/>
    <w:rsid w:val="00903281"/>
    <w:rsid w:val="00903F59"/>
    <w:rsid w:val="009045C7"/>
    <w:rsid w:val="0090480E"/>
    <w:rsid w:val="00904A62"/>
    <w:rsid w:val="00904B6D"/>
    <w:rsid w:val="00905A06"/>
    <w:rsid w:val="00906100"/>
    <w:rsid w:val="009067B8"/>
    <w:rsid w:val="00906EED"/>
    <w:rsid w:val="00907071"/>
    <w:rsid w:val="0090715C"/>
    <w:rsid w:val="009073F5"/>
    <w:rsid w:val="009108A7"/>
    <w:rsid w:val="0091170F"/>
    <w:rsid w:val="00911E1A"/>
    <w:rsid w:val="009123B9"/>
    <w:rsid w:val="00913F4C"/>
    <w:rsid w:val="0091404B"/>
    <w:rsid w:val="0091423A"/>
    <w:rsid w:val="00914A5D"/>
    <w:rsid w:val="00914AE5"/>
    <w:rsid w:val="00915032"/>
    <w:rsid w:val="0091537E"/>
    <w:rsid w:val="009154BD"/>
    <w:rsid w:val="0091610F"/>
    <w:rsid w:val="009161BA"/>
    <w:rsid w:val="009216BF"/>
    <w:rsid w:val="009218D2"/>
    <w:rsid w:val="00921C9F"/>
    <w:rsid w:val="00921ED5"/>
    <w:rsid w:val="00921FA1"/>
    <w:rsid w:val="009225B6"/>
    <w:rsid w:val="00923151"/>
    <w:rsid w:val="00924108"/>
    <w:rsid w:val="0092507E"/>
    <w:rsid w:val="00925836"/>
    <w:rsid w:val="00925DD1"/>
    <w:rsid w:val="009260EC"/>
    <w:rsid w:val="00926264"/>
    <w:rsid w:val="00926595"/>
    <w:rsid w:val="0092698B"/>
    <w:rsid w:val="009269EB"/>
    <w:rsid w:val="00930305"/>
    <w:rsid w:val="0093063D"/>
    <w:rsid w:val="0093135E"/>
    <w:rsid w:val="00932109"/>
    <w:rsid w:val="009322AC"/>
    <w:rsid w:val="009324B1"/>
    <w:rsid w:val="009327B5"/>
    <w:rsid w:val="00932A20"/>
    <w:rsid w:val="00933D61"/>
    <w:rsid w:val="00933DE4"/>
    <w:rsid w:val="00935B52"/>
    <w:rsid w:val="0093624F"/>
    <w:rsid w:val="009370A6"/>
    <w:rsid w:val="00937AC7"/>
    <w:rsid w:val="00937D15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4202"/>
    <w:rsid w:val="00944AF4"/>
    <w:rsid w:val="00945E49"/>
    <w:rsid w:val="009462D8"/>
    <w:rsid w:val="00946388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410"/>
    <w:rsid w:val="009537A7"/>
    <w:rsid w:val="00953B1F"/>
    <w:rsid w:val="00954343"/>
    <w:rsid w:val="009548C3"/>
    <w:rsid w:val="0095506D"/>
    <w:rsid w:val="009555E2"/>
    <w:rsid w:val="009557DF"/>
    <w:rsid w:val="00955A2E"/>
    <w:rsid w:val="00955F8D"/>
    <w:rsid w:val="00956101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253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394"/>
    <w:rsid w:val="009738E5"/>
    <w:rsid w:val="00973B18"/>
    <w:rsid w:val="00973F29"/>
    <w:rsid w:val="00974182"/>
    <w:rsid w:val="009744FF"/>
    <w:rsid w:val="00974520"/>
    <w:rsid w:val="00974EBD"/>
    <w:rsid w:val="009751BA"/>
    <w:rsid w:val="00977852"/>
    <w:rsid w:val="009778AB"/>
    <w:rsid w:val="00977CAC"/>
    <w:rsid w:val="00980403"/>
    <w:rsid w:val="009804CB"/>
    <w:rsid w:val="009809DD"/>
    <w:rsid w:val="00980F14"/>
    <w:rsid w:val="00982AB4"/>
    <w:rsid w:val="00982E67"/>
    <w:rsid w:val="00983061"/>
    <w:rsid w:val="00983223"/>
    <w:rsid w:val="00983273"/>
    <w:rsid w:val="009838CE"/>
    <w:rsid w:val="00983C41"/>
    <w:rsid w:val="00984206"/>
    <w:rsid w:val="0098511E"/>
    <w:rsid w:val="00985197"/>
    <w:rsid w:val="0098541D"/>
    <w:rsid w:val="00985CA4"/>
    <w:rsid w:val="00986956"/>
    <w:rsid w:val="00986BE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7D"/>
    <w:rsid w:val="009936F0"/>
    <w:rsid w:val="00995360"/>
    <w:rsid w:val="009954AD"/>
    <w:rsid w:val="00995546"/>
    <w:rsid w:val="00996A8B"/>
    <w:rsid w:val="00996CD4"/>
    <w:rsid w:val="00996CDC"/>
    <w:rsid w:val="0099731A"/>
    <w:rsid w:val="009974DE"/>
    <w:rsid w:val="009979D6"/>
    <w:rsid w:val="00997CA3"/>
    <w:rsid w:val="009A0212"/>
    <w:rsid w:val="009A031F"/>
    <w:rsid w:val="009A098C"/>
    <w:rsid w:val="009A246A"/>
    <w:rsid w:val="009A3070"/>
    <w:rsid w:val="009A3183"/>
    <w:rsid w:val="009A3AB5"/>
    <w:rsid w:val="009A516A"/>
    <w:rsid w:val="009A6127"/>
    <w:rsid w:val="009A637B"/>
    <w:rsid w:val="009A6456"/>
    <w:rsid w:val="009A6C74"/>
    <w:rsid w:val="009A7154"/>
    <w:rsid w:val="009A78D1"/>
    <w:rsid w:val="009A7BDC"/>
    <w:rsid w:val="009B003C"/>
    <w:rsid w:val="009B3745"/>
    <w:rsid w:val="009B3C79"/>
    <w:rsid w:val="009B4801"/>
    <w:rsid w:val="009B4821"/>
    <w:rsid w:val="009B4C24"/>
    <w:rsid w:val="009B5821"/>
    <w:rsid w:val="009B6746"/>
    <w:rsid w:val="009B6DEE"/>
    <w:rsid w:val="009B7BB7"/>
    <w:rsid w:val="009B7FFA"/>
    <w:rsid w:val="009C00EF"/>
    <w:rsid w:val="009C0BC1"/>
    <w:rsid w:val="009C0DBE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4C8"/>
    <w:rsid w:val="009C7F47"/>
    <w:rsid w:val="009D0361"/>
    <w:rsid w:val="009D0720"/>
    <w:rsid w:val="009D1D76"/>
    <w:rsid w:val="009D2118"/>
    <w:rsid w:val="009D22EA"/>
    <w:rsid w:val="009D4303"/>
    <w:rsid w:val="009D478C"/>
    <w:rsid w:val="009D49A4"/>
    <w:rsid w:val="009D4A8E"/>
    <w:rsid w:val="009D4DA3"/>
    <w:rsid w:val="009D610C"/>
    <w:rsid w:val="009D62E7"/>
    <w:rsid w:val="009D75A4"/>
    <w:rsid w:val="009E176B"/>
    <w:rsid w:val="009E1F70"/>
    <w:rsid w:val="009E2F97"/>
    <w:rsid w:val="009E3790"/>
    <w:rsid w:val="009E457F"/>
    <w:rsid w:val="009E4930"/>
    <w:rsid w:val="009E4F46"/>
    <w:rsid w:val="009E5656"/>
    <w:rsid w:val="009E5AB4"/>
    <w:rsid w:val="009E641D"/>
    <w:rsid w:val="009F0CD1"/>
    <w:rsid w:val="009F187B"/>
    <w:rsid w:val="009F1933"/>
    <w:rsid w:val="009F2E7E"/>
    <w:rsid w:val="009F3A4B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A01006"/>
    <w:rsid w:val="00A015F1"/>
    <w:rsid w:val="00A02B26"/>
    <w:rsid w:val="00A04541"/>
    <w:rsid w:val="00A04A92"/>
    <w:rsid w:val="00A04A9B"/>
    <w:rsid w:val="00A0559E"/>
    <w:rsid w:val="00A05A1F"/>
    <w:rsid w:val="00A05DFF"/>
    <w:rsid w:val="00A06F57"/>
    <w:rsid w:val="00A07654"/>
    <w:rsid w:val="00A07B16"/>
    <w:rsid w:val="00A105DB"/>
    <w:rsid w:val="00A106FE"/>
    <w:rsid w:val="00A10B48"/>
    <w:rsid w:val="00A114B5"/>
    <w:rsid w:val="00A115BF"/>
    <w:rsid w:val="00A11ACA"/>
    <w:rsid w:val="00A11E0F"/>
    <w:rsid w:val="00A12206"/>
    <w:rsid w:val="00A12301"/>
    <w:rsid w:val="00A12A73"/>
    <w:rsid w:val="00A12BEE"/>
    <w:rsid w:val="00A12EE8"/>
    <w:rsid w:val="00A131A4"/>
    <w:rsid w:val="00A13715"/>
    <w:rsid w:val="00A13CBC"/>
    <w:rsid w:val="00A13CF1"/>
    <w:rsid w:val="00A145D0"/>
    <w:rsid w:val="00A157EC"/>
    <w:rsid w:val="00A16150"/>
    <w:rsid w:val="00A17345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3921"/>
    <w:rsid w:val="00A23CD6"/>
    <w:rsid w:val="00A2470A"/>
    <w:rsid w:val="00A2481C"/>
    <w:rsid w:val="00A24CCF"/>
    <w:rsid w:val="00A24E37"/>
    <w:rsid w:val="00A261E4"/>
    <w:rsid w:val="00A26883"/>
    <w:rsid w:val="00A26D60"/>
    <w:rsid w:val="00A26EE0"/>
    <w:rsid w:val="00A27765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4632"/>
    <w:rsid w:val="00A358BE"/>
    <w:rsid w:val="00A35A0B"/>
    <w:rsid w:val="00A362CB"/>
    <w:rsid w:val="00A37374"/>
    <w:rsid w:val="00A3747D"/>
    <w:rsid w:val="00A37A59"/>
    <w:rsid w:val="00A40531"/>
    <w:rsid w:val="00A42659"/>
    <w:rsid w:val="00A4339C"/>
    <w:rsid w:val="00A44882"/>
    <w:rsid w:val="00A44E28"/>
    <w:rsid w:val="00A4570E"/>
    <w:rsid w:val="00A45A3B"/>
    <w:rsid w:val="00A46FAD"/>
    <w:rsid w:val="00A47B4B"/>
    <w:rsid w:val="00A5044D"/>
    <w:rsid w:val="00A50A1A"/>
    <w:rsid w:val="00A50B00"/>
    <w:rsid w:val="00A511FB"/>
    <w:rsid w:val="00A514EB"/>
    <w:rsid w:val="00A521E0"/>
    <w:rsid w:val="00A54A90"/>
    <w:rsid w:val="00A54D16"/>
    <w:rsid w:val="00A5579B"/>
    <w:rsid w:val="00A55877"/>
    <w:rsid w:val="00A55BB7"/>
    <w:rsid w:val="00A55E76"/>
    <w:rsid w:val="00A5637C"/>
    <w:rsid w:val="00A56735"/>
    <w:rsid w:val="00A56943"/>
    <w:rsid w:val="00A56C2C"/>
    <w:rsid w:val="00A57311"/>
    <w:rsid w:val="00A57F96"/>
    <w:rsid w:val="00A61828"/>
    <w:rsid w:val="00A62953"/>
    <w:rsid w:val="00A63872"/>
    <w:rsid w:val="00A63A37"/>
    <w:rsid w:val="00A63CB4"/>
    <w:rsid w:val="00A63D7A"/>
    <w:rsid w:val="00A64196"/>
    <w:rsid w:val="00A649B5"/>
    <w:rsid w:val="00A64BC7"/>
    <w:rsid w:val="00A64EB1"/>
    <w:rsid w:val="00A657CF"/>
    <w:rsid w:val="00A65919"/>
    <w:rsid w:val="00A65FBF"/>
    <w:rsid w:val="00A677C1"/>
    <w:rsid w:val="00A67A8E"/>
    <w:rsid w:val="00A67AC6"/>
    <w:rsid w:val="00A70A35"/>
    <w:rsid w:val="00A7141F"/>
    <w:rsid w:val="00A71D6B"/>
    <w:rsid w:val="00A73634"/>
    <w:rsid w:val="00A73873"/>
    <w:rsid w:val="00A744A2"/>
    <w:rsid w:val="00A745D9"/>
    <w:rsid w:val="00A74E04"/>
    <w:rsid w:val="00A74F6C"/>
    <w:rsid w:val="00A75212"/>
    <w:rsid w:val="00A7538B"/>
    <w:rsid w:val="00A75920"/>
    <w:rsid w:val="00A7634B"/>
    <w:rsid w:val="00A76696"/>
    <w:rsid w:val="00A76A52"/>
    <w:rsid w:val="00A76BF2"/>
    <w:rsid w:val="00A76D51"/>
    <w:rsid w:val="00A770A5"/>
    <w:rsid w:val="00A7735F"/>
    <w:rsid w:val="00A806D6"/>
    <w:rsid w:val="00A80B7E"/>
    <w:rsid w:val="00A8135C"/>
    <w:rsid w:val="00A8144C"/>
    <w:rsid w:val="00A81633"/>
    <w:rsid w:val="00A8221B"/>
    <w:rsid w:val="00A831F0"/>
    <w:rsid w:val="00A83BF1"/>
    <w:rsid w:val="00A84298"/>
    <w:rsid w:val="00A8523D"/>
    <w:rsid w:val="00A85661"/>
    <w:rsid w:val="00A85FFF"/>
    <w:rsid w:val="00A867DF"/>
    <w:rsid w:val="00A86FEF"/>
    <w:rsid w:val="00A87482"/>
    <w:rsid w:val="00A905F1"/>
    <w:rsid w:val="00A90E27"/>
    <w:rsid w:val="00A91218"/>
    <w:rsid w:val="00A91469"/>
    <w:rsid w:val="00A9164F"/>
    <w:rsid w:val="00A91F3E"/>
    <w:rsid w:val="00A927AD"/>
    <w:rsid w:val="00A934FE"/>
    <w:rsid w:val="00A93BDA"/>
    <w:rsid w:val="00A94058"/>
    <w:rsid w:val="00A94A70"/>
    <w:rsid w:val="00A9505F"/>
    <w:rsid w:val="00A9526D"/>
    <w:rsid w:val="00A95393"/>
    <w:rsid w:val="00A95A3E"/>
    <w:rsid w:val="00A96058"/>
    <w:rsid w:val="00A9692B"/>
    <w:rsid w:val="00A96D7E"/>
    <w:rsid w:val="00A9727C"/>
    <w:rsid w:val="00A9758B"/>
    <w:rsid w:val="00A97666"/>
    <w:rsid w:val="00A97B8C"/>
    <w:rsid w:val="00AA0003"/>
    <w:rsid w:val="00AA158B"/>
    <w:rsid w:val="00AA1D12"/>
    <w:rsid w:val="00AA1EEC"/>
    <w:rsid w:val="00AA210C"/>
    <w:rsid w:val="00AA29F2"/>
    <w:rsid w:val="00AA2CD8"/>
    <w:rsid w:val="00AA30A2"/>
    <w:rsid w:val="00AA461D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2857"/>
    <w:rsid w:val="00AB3299"/>
    <w:rsid w:val="00AB3418"/>
    <w:rsid w:val="00AB3491"/>
    <w:rsid w:val="00AB3E16"/>
    <w:rsid w:val="00AB3E3E"/>
    <w:rsid w:val="00AB3F13"/>
    <w:rsid w:val="00AB4157"/>
    <w:rsid w:val="00AB42FF"/>
    <w:rsid w:val="00AB445E"/>
    <w:rsid w:val="00AB513E"/>
    <w:rsid w:val="00AB53BA"/>
    <w:rsid w:val="00AB57AD"/>
    <w:rsid w:val="00AB583A"/>
    <w:rsid w:val="00AB76D5"/>
    <w:rsid w:val="00AB7787"/>
    <w:rsid w:val="00AB78AC"/>
    <w:rsid w:val="00AC1281"/>
    <w:rsid w:val="00AC2D4E"/>
    <w:rsid w:val="00AC3084"/>
    <w:rsid w:val="00AC3431"/>
    <w:rsid w:val="00AC38E9"/>
    <w:rsid w:val="00AC45D6"/>
    <w:rsid w:val="00AC4D53"/>
    <w:rsid w:val="00AC4E2E"/>
    <w:rsid w:val="00AC61B3"/>
    <w:rsid w:val="00AC63F4"/>
    <w:rsid w:val="00AC7A53"/>
    <w:rsid w:val="00AC7D2A"/>
    <w:rsid w:val="00AD077A"/>
    <w:rsid w:val="00AD12BD"/>
    <w:rsid w:val="00AD163D"/>
    <w:rsid w:val="00AD1DFE"/>
    <w:rsid w:val="00AD1F06"/>
    <w:rsid w:val="00AD284F"/>
    <w:rsid w:val="00AD2ACB"/>
    <w:rsid w:val="00AD2D96"/>
    <w:rsid w:val="00AD3042"/>
    <w:rsid w:val="00AD3047"/>
    <w:rsid w:val="00AD33C3"/>
    <w:rsid w:val="00AD34A1"/>
    <w:rsid w:val="00AD3BEC"/>
    <w:rsid w:val="00AD48F9"/>
    <w:rsid w:val="00AD6C7F"/>
    <w:rsid w:val="00AD70C9"/>
    <w:rsid w:val="00AD732B"/>
    <w:rsid w:val="00AD75A6"/>
    <w:rsid w:val="00AD7927"/>
    <w:rsid w:val="00AE0D23"/>
    <w:rsid w:val="00AE0E9E"/>
    <w:rsid w:val="00AE14B7"/>
    <w:rsid w:val="00AE2205"/>
    <w:rsid w:val="00AE232B"/>
    <w:rsid w:val="00AE3004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992"/>
    <w:rsid w:val="00AF09C7"/>
    <w:rsid w:val="00AF1414"/>
    <w:rsid w:val="00AF28B0"/>
    <w:rsid w:val="00AF2DED"/>
    <w:rsid w:val="00AF3C80"/>
    <w:rsid w:val="00AF3C8C"/>
    <w:rsid w:val="00AF41FC"/>
    <w:rsid w:val="00AF457C"/>
    <w:rsid w:val="00AF5363"/>
    <w:rsid w:val="00AF5F78"/>
    <w:rsid w:val="00AF63A9"/>
    <w:rsid w:val="00AF6591"/>
    <w:rsid w:val="00AF66F1"/>
    <w:rsid w:val="00AF6B1B"/>
    <w:rsid w:val="00AF738A"/>
    <w:rsid w:val="00AF7F09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3101"/>
    <w:rsid w:val="00B039CE"/>
    <w:rsid w:val="00B03A6C"/>
    <w:rsid w:val="00B03D26"/>
    <w:rsid w:val="00B04D36"/>
    <w:rsid w:val="00B04F11"/>
    <w:rsid w:val="00B05688"/>
    <w:rsid w:val="00B06C77"/>
    <w:rsid w:val="00B06FBE"/>
    <w:rsid w:val="00B07277"/>
    <w:rsid w:val="00B075EC"/>
    <w:rsid w:val="00B07CBE"/>
    <w:rsid w:val="00B1093D"/>
    <w:rsid w:val="00B11882"/>
    <w:rsid w:val="00B11E29"/>
    <w:rsid w:val="00B137BE"/>
    <w:rsid w:val="00B13816"/>
    <w:rsid w:val="00B13F1F"/>
    <w:rsid w:val="00B147CC"/>
    <w:rsid w:val="00B151C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33A9"/>
    <w:rsid w:val="00B239CC"/>
    <w:rsid w:val="00B24F49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1E5F"/>
    <w:rsid w:val="00B32607"/>
    <w:rsid w:val="00B326BE"/>
    <w:rsid w:val="00B3396B"/>
    <w:rsid w:val="00B34013"/>
    <w:rsid w:val="00B3539A"/>
    <w:rsid w:val="00B35CB3"/>
    <w:rsid w:val="00B35F8E"/>
    <w:rsid w:val="00B40292"/>
    <w:rsid w:val="00B406B2"/>
    <w:rsid w:val="00B40D73"/>
    <w:rsid w:val="00B41010"/>
    <w:rsid w:val="00B411A3"/>
    <w:rsid w:val="00B412CB"/>
    <w:rsid w:val="00B41B34"/>
    <w:rsid w:val="00B42879"/>
    <w:rsid w:val="00B42E7D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7784"/>
    <w:rsid w:val="00B4783F"/>
    <w:rsid w:val="00B47CEF"/>
    <w:rsid w:val="00B504F7"/>
    <w:rsid w:val="00B51420"/>
    <w:rsid w:val="00B51526"/>
    <w:rsid w:val="00B51A40"/>
    <w:rsid w:val="00B529F2"/>
    <w:rsid w:val="00B53EF5"/>
    <w:rsid w:val="00B54989"/>
    <w:rsid w:val="00B553CF"/>
    <w:rsid w:val="00B555B8"/>
    <w:rsid w:val="00B566E0"/>
    <w:rsid w:val="00B5685D"/>
    <w:rsid w:val="00B57861"/>
    <w:rsid w:val="00B60E6E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F8"/>
    <w:rsid w:val="00B652B0"/>
    <w:rsid w:val="00B664EC"/>
    <w:rsid w:val="00B66801"/>
    <w:rsid w:val="00B6796C"/>
    <w:rsid w:val="00B67B2B"/>
    <w:rsid w:val="00B70333"/>
    <w:rsid w:val="00B70A49"/>
    <w:rsid w:val="00B70EDB"/>
    <w:rsid w:val="00B71A5D"/>
    <w:rsid w:val="00B7273B"/>
    <w:rsid w:val="00B727B8"/>
    <w:rsid w:val="00B73453"/>
    <w:rsid w:val="00B737C7"/>
    <w:rsid w:val="00B74A0D"/>
    <w:rsid w:val="00B74EC0"/>
    <w:rsid w:val="00B75667"/>
    <w:rsid w:val="00B77062"/>
    <w:rsid w:val="00B7709F"/>
    <w:rsid w:val="00B774CC"/>
    <w:rsid w:val="00B77D8A"/>
    <w:rsid w:val="00B8053A"/>
    <w:rsid w:val="00B80795"/>
    <w:rsid w:val="00B80D41"/>
    <w:rsid w:val="00B80F5B"/>
    <w:rsid w:val="00B814CB"/>
    <w:rsid w:val="00B81578"/>
    <w:rsid w:val="00B81684"/>
    <w:rsid w:val="00B817F4"/>
    <w:rsid w:val="00B821AB"/>
    <w:rsid w:val="00B830F7"/>
    <w:rsid w:val="00B8321E"/>
    <w:rsid w:val="00B83AC3"/>
    <w:rsid w:val="00B83DF6"/>
    <w:rsid w:val="00B84BE8"/>
    <w:rsid w:val="00B86557"/>
    <w:rsid w:val="00B91356"/>
    <w:rsid w:val="00B926E0"/>
    <w:rsid w:val="00B93C36"/>
    <w:rsid w:val="00B94054"/>
    <w:rsid w:val="00B94253"/>
    <w:rsid w:val="00B9436E"/>
    <w:rsid w:val="00B94C3E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3974"/>
    <w:rsid w:val="00BA3CC9"/>
    <w:rsid w:val="00BA40BE"/>
    <w:rsid w:val="00BA44A5"/>
    <w:rsid w:val="00BA45C1"/>
    <w:rsid w:val="00BA48E0"/>
    <w:rsid w:val="00BA54FB"/>
    <w:rsid w:val="00BA5C97"/>
    <w:rsid w:val="00BA5EFB"/>
    <w:rsid w:val="00BA659A"/>
    <w:rsid w:val="00BA68C1"/>
    <w:rsid w:val="00BA693D"/>
    <w:rsid w:val="00BA7423"/>
    <w:rsid w:val="00BA7688"/>
    <w:rsid w:val="00BA7EB0"/>
    <w:rsid w:val="00BB0528"/>
    <w:rsid w:val="00BB0D75"/>
    <w:rsid w:val="00BB1C4F"/>
    <w:rsid w:val="00BB225D"/>
    <w:rsid w:val="00BB365A"/>
    <w:rsid w:val="00BB3804"/>
    <w:rsid w:val="00BB3F4C"/>
    <w:rsid w:val="00BB4A42"/>
    <w:rsid w:val="00BB4F19"/>
    <w:rsid w:val="00BB5321"/>
    <w:rsid w:val="00BB56F2"/>
    <w:rsid w:val="00BB5D1A"/>
    <w:rsid w:val="00BB61DC"/>
    <w:rsid w:val="00BB6431"/>
    <w:rsid w:val="00BB6472"/>
    <w:rsid w:val="00BB71EC"/>
    <w:rsid w:val="00BB724B"/>
    <w:rsid w:val="00BC16BF"/>
    <w:rsid w:val="00BC201A"/>
    <w:rsid w:val="00BC2BC7"/>
    <w:rsid w:val="00BC2F45"/>
    <w:rsid w:val="00BC344E"/>
    <w:rsid w:val="00BC38B8"/>
    <w:rsid w:val="00BC3CF8"/>
    <w:rsid w:val="00BC58EC"/>
    <w:rsid w:val="00BC5CE2"/>
    <w:rsid w:val="00BC6474"/>
    <w:rsid w:val="00BC71C5"/>
    <w:rsid w:val="00BC7659"/>
    <w:rsid w:val="00BC7A42"/>
    <w:rsid w:val="00BD013E"/>
    <w:rsid w:val="00BD082C"/>
    <w:rsid w:val="00BD0FC4"/>
    <w:rsid w:val="00BD140B"/>
    <w:rsid w:val="00BD16D5"/>
    <w:rsid w:val="00BD238C"/>
    <w:rsid w:val="00BD2A08"/>
    <w:rsid w:val="00BD2D20"/>
    <w:rsid w:val="00BD2F55"/>
    <w:rsid w:val="00BD3837"/>
    <w:rsid w:val="00BD386B"/>
    <w:rsid w:val="00BD3C69"/>
    <w:rsid w:val="00BD3D7A"/>
    <w:rsid w:val="00BD5A26"/>
    <w:rsid w:val="00BD6509"/>
    <w:rsid w:val="00BD689C"/>
    <w:rsid w:val="00BD6A22"/>
    <w:rsid w:val="00BD6ABE"/>
    <w:rsid w:val="00BD7A82"/>
    <w:rsid w:val="00BD7CD0"/>
    <w:rsid w:val="00BD7F9E"/>
    <w:rsid w:val="00BE072F"/>
    <w:rsid w:val="00BE08C5"/>
    <w:rsid w:val="00BE13B8"/>
    <w:rsid w:val="00BE197A"/>
    <w:rsid w:val="00BE1A06"/>
    <w:rsid w:val="00BE228C"/>
    <w:rsid w:val="00BE38E4"/>
    <w:rsid w:val="00BE403F"/>
    <w:rsid w:val="00BE5813"/>
    <w:rsid w:val="00BE65B3"/>
    <w:rsid w:val="00BE766C"/>
    <w:rsid w:val="00BE7B27"/>
    <w:rsid w:val="00BF02E6"/>
    <w:rsid w:val="00BF10D2"/>
    <w:rsid w:val="00BF120B"/>
    <w:rsid w:val="00BF1309"/>
    <w:rsid w:val="00BF2817"/>
    <w:rsid w:val="00BF31CB"/>
    <w:rsid w:val="00BF35FF"/>
    <w:rsid w:val="00BF3C10"/>
    <w:rsid w:val="00BF46F1"/>
    <w:rsid w:val="00BF4B69"/>
    <w:rsid w:val="00BF56A8"/>
    <w:rsid w:val="00BF60E3"/>
    <w:rsid w:val="00BF6FBF"/>
    <w:rsid w:val="00BF70A1"/>
    <w:rsid w:val="00BF70F8"/>
    <w:rsid w:val="00BF7D43"/>
    <w:rsid w:val="00C00F1A"/>
    <w:rsid w:val="00C010F5"/>
    <w:rsid w:val="00C01835"/>
    <w:rsid w:val="00C02192"/>
    <w:rsid w:val="00C02CDE"/>
    <w:rsid w:val="00C03B7B"/>
    <w:rsid w:val="00C057E0"/>
    <w:rsid w:val="00C05863"/>
    <w:rsid w:val="00C05C20"/>
    <w:rsid w:val="00C06066"/>
    <w:rsid w:val="00C0648A"/>
    <w:rsid w:val="00C067A4"/>
    <w:rsid w:val="00C07A6C"/>
    <w:rsid w:val="00C07AE3"/>
    <w:rsid w:val="00C07AE4"/>
    <w:rsid w:val="00C10599"/>
    <w:rsid w:val="00C1114F"/>
    <w:rsid w:val="00C11183"/>
    <w:rsid w:val="00C11197"/>
    <w:rsid w:val="00C11C33"/>
    <w:rsid w:val="00C11C5A"/>
    <w:rsid w:val="00C11C73"/>
    <w:rsid w:val="00C11FE5"/>
    <w:rsid w:val="00C11FF6"/>
    <w:rsid w:val="00C12EB5"/>
    <w:rsid w:val="00C13504"/>
    <w:rsid w:val="00C13C8A"/>
    <w:rsid w:val="00C13F22"/>
    <w:rsid w:val="00C140FE"/>
    <w:rsid w:val="00C15135"/>
    <w:rsid w:val="00C159ED"/>
    <w:rsid w:val="00C15D5A"/>
    <w:rsid w:val="00C1662C"/>
    <w:rsid w:val="00C17099"/>
    <w:rsid w:val="00C17593"/>
    <w:rsid w:val="00C17D7E"/>
    <w:rsid w:val="00C17D89"/>
    <w:rsid w:val="00C202D5"/>
    <w:rsid w:val="00C2068D"/>
    <w:rsid w:val="00C206C4"/>
    <w:rsid w:val="00C206EC"/>
    <w:rsid w:val="00C232DD"/>
    <w:rsid w:val="00C2423A"/>
    <w:rsid w:val="00C24EE5"/>
    <w:rsid w:val="00C250CF"/>
    <w:rsid w:val="00C2544D"/>
    <w:rsid w:val="00C26871"/>
    <w:rsid w:val="00C2695A"/>
    <w:rsid w:val="00C274BE"/>
    <w:rsid w:val="00C307FA"/>
    <w:rsid w:val="00C30D3F"/>
    <w:rsid w:val="00C30DAA"/>
    <w:rsid w:val="00C30F1F"/>
    <w:rsid w:val="00C30FB5"/>
    <w:rsid w:val="00C31089"/>
    <w:rsid w:val="00C314DF"/>
    <w:rsid w:val="00C3175A"/>
    <w:rsid w:val="00C3199B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7CA"/>
    <w:rsid w:val="00C34C05"/>
    <w:rsid w:val="00C3566B"/>
    <w:rsid w:val="00C357ED"/>
    <w:rsid w:val="00C35B23"/>
    <w:rsid w:val="00C36DAD"/>
    <w:rsid w:val="00C37050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7FB"/>
    <w:rsid w:val="00C44A67"/>
    <w:rsid w:val="00C46BF8"/>
    <w:rsid w:val="00C470AA"/>
    <w:rsid w:val="00C47AE8"/>
    <w:rsid w:val="00C508B7"/>
    <w:rsid w:val="00C51D11"/>
    <w:rsid w:val="00C5235B"/>
    <w:rsid w:val="00C5257E"/>
    <w:rsid w:val="00C531B4"/>
    <w:rsid w:val="00C532F9"/>
    <w:rsid w:val="00C53E22"/>
    <w:rsid w:val="00C54C62"/>
    <w:rsid w:val="00C5638E"/>
    <w:rsid w:val="00C56918"/>
    <w:rsid w:val="00C569CA"/>
    <w:rsid w:val="00C57CC6"/>
    <w:rsid w:val="00C601EB"/>
    <w:rsid w:val="00C60EC1"/>
    <w:rsid w:val="00C62027"/>
    <w:rsid w:val="00C62997"/>
    <w:rsid w:val="00C633AB"/>
    <w:rsid w:val="00C6343A"/>
    <w:rsid w:val="00C63C78"/>
    <w:rsid w:val="00C6477F"/>
    <w:rsid w:val="00C64849"/>
    <w:rsid w:val="00C65D24"/>
    <w:rsid w:val="00C65F58"/>
    <w:rsid w:val="00C6645C"/>
    <w:rsid w:val="00C66571"/>
    <w:rsid w:val="00C666DB"/>
    <w:rsid w:val="00C667F6"/>
    <w:rsid w:val="00C66C34"/>
    <w:rsid w:val="00C7040D"/>
    <w:rsid w:val="00C70B8C"/>
    <w:rsid w:val="00C71468"/>
    <w:rsid w:val="00C718FD"/>
    <w:rsid w:val="00C723AF"/>
    <w:rsid w:val="00C72EF5"/>
    <w:rsid w:val="00C7357D"/>
    <w:rsid w:val="00C74157"/>
    <w:rsid w:val="00C7448E"/>
    <w:rsid w:val="00C748E2"/>
    <w:rsid w:val="00C75004"/>
    <w:rsid w:val="00C755E8"/>
    <w:rsid w:val="00C75970"/>
    <w:rsid w:val="00C75AC4"/>
    <w:rsid w:val="00C75C9D"/>
    <w:rsid w:val="00C7731D"/>
    <w:rsid w:val="00C7799E"/>
    <w:rsid w:val="00C80547"/>
    <w:rsid w:val="00C8198E"/>
    <w:rsid w:val="00C81B30"/>
    <w:rsid w:val="00C82387"/>
    <w:rsid w:val="00C8534D"/>
    <w:rsid w:val="00C86379"/>
    <w:rsid w:val="00C864DB"/>
    <w:rsid w:val="00C8687C"/>
    <w:rsid w:val="00C8781D"/>
    <w:rsid w:val="00C87D3F"/>
    <w:rsid w:val="00C901A9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9CF"/>
    <w:rsid w:val="00C92C2A"/>
    <w:rsid w:val="00C9318C"/>
    <w:rsid w:val="00C93297"/>
    <w:rsid w:val="00C93574"/>
    <w:rsid w:val="00C93FF1"/>
    <w:rsid w:val="00C945EC"/>
    <w:rsid w:val="00C94E45"/>
    <w:rsid w:val="00C95300"/>
    <w:rsid w:val="00C95548"/>
    <w:rsid w:val="00C95685"/>
    <w:rsid w:val="00C95730"/>
    <w:rsid w:val="00C95962"/>
    <w:rsid w:val="00C96FE0"/>
    <w:rsid w:val="00C97AF1"/>
    <w:rsid w:val="00CA09AA"/>
    <w:rsid w:val="00CA114D"/>
    <w:rsid w:val="00CA1225"/>
    <w:rsid w:val="00CA14F6"/>
    <w:rsid w:val="00CA18D2"/>
    <w:rsid w:val="00CA1927"/>
    <w:rsid w:val="00CA2919"/>
    <w:rsid w:val="00CA2C56"/>
    <w:rsid w:val="00CA4A3F"/>
    <w:rsid w:val="00CA4C14"/>
    <w:rsid w:val="00CA51A0"/>
    <w:rsid w:val="00CA6164"/>
    <w:rsid w:val="00CB047F"/>
    <w:rsid w:val="00CB11BD"/>
    <w:rsid w:val="00CB1368"/>
    <w:rsid w:val="00CB140B"/>
    <w:rsid w:val="00CB1F2A"/>
    <w:rsid w:val="00CB480A"/>
    <w:rsid w:val="00CB4FA5"/>
    <w:rsid w:val="00CB58DD"/>
    <w:rsid w:val="00CB6343"/>
    <w:rsid w:val="00CB7648"/>
    <w:rsid w:val="00CB7B6B"/>
    <w:rsid w:val="00CC00B7"/>
    <w:rsid w:val="00CC0AA7"/>
    <w:rsid w:val="00CC0E56"/>
    <w:rsid w:val="00CC172A"/>
    <w:rsid w:val="00CC1A18"/>
    <w:rsid w:val="00CC1E3E"/>
    <w:rsid w:val="00CC1E40"/>
    <w:rsid w:val="00CC27F5"/>
    <w:rsid w:val="00CC2D18"/>
    <w:rsid w:val="00CC3E8C"/>
    <w:rsid w:val="00CC400F"/>
    <w:rsid w:val="00CC4365"/>
    <w:rsid w:val="00CC4C5E"/>
    <w:rsid w:val="00CC4F58"/>
    <w:rsid w:val="00CC57AE"/>
    <w:rsid w:val="00CC606C"/>
    <w:rsid w:val="00CC728B"/>
    <w:rsid w:val="00CC7356"/>
    <w:rsid w:val="00CC74D5"/>
    <w:rsid w:val="00CC7DF5"/>
    <w:rsid w:val="00CD04B6"/>
    <w:rsid w:val="00CD0740"/>
    <w:rsid w:val="00CD0768"/>
    <w:rsid w:val="00CD179D"/>
    <w:rsid w:val="00CD1E74"/>
    <w:rsid w:val="00CD2585"/>
    <w:rsid w:val="00CD283A"/>
    <w:rsid w:val="00CD309B"/>
    <w:rsid w:val="00CD3122"/>
    <w:rsid w:val="00CD325D"/>
    <w:rsid w:val="00CD3D0C"/>
    <w:rsid w:val="00CD3F09"/>
    <w:rsid w:val="00CD3FAF"/>
    <w:rsid w:val="00CD492B"/>
    <w:rsid w:val="00CD5C02"/>
    <w:rsid w:val="00CD61E3"/>
    <w:rsid w:val="00CD6E0B"/>
    <w:rsid w:val="00CD787F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E50"/>
    <w:rsid w:val="00CE69F3"/>
    <w:rsid w:val="00CE6AD5"/>
    <w:rsid w:val="00CE6E24"/>
    <w:rsid w:val="00CE76BD"/>
    <w:rsid w:val="00CF02AC"/>
    <w:rsid w:val="00CF057C"/>
    <w:rsid w:val="00CF06E6"/>
    <w:rsid w:val="00CF12D0"/>
    <w:rsid w:val="00CF18AB"/>
    <w:rsid w:val="00CF1AA6"/>
    <w:rsid w:val="00CF20C8"/>
    <w:rsid w:val="00CF2639"/>
    <w:rsid w:val="00CF2FBF"/>
    <w:rsid w:val="00CF33BA"/>
    <w:rsid w:val="00CF3F01"/>
    <w:rsid w:val="00CF4E98"/>
    <w:rsid w:val="00CF61A3"/>
    <w:rsid w:val="00CF66DE"/>
    <w:rsid w:val="00CF6848"/>
    <w:rsid w:val="00CF6AF3"/>
    <w:rsid w:val="00CF6C9A"/>
    <w:rsid w:val="00CF6E6E"/>
    <w:rsid w:val="00CF7CCF"/>
    <w:rsid w:val="00D00522"/>
    <w:rsid w:val="00D00B22"/>
    <w:rsid w:val="00D017EE"/>
    <w:rsid w:val="00D01C73"/>
    <w:rsid w:val="00D02369"/>
    <w:rsid w:val="00D02C36"/>
    <w:rsid w:val="00D02E17"/>
    <w:rsid w:val="00D04FC8"/>
    <w:rsid w:val="00D05FD4"/>
    <w:rsid w:val="00D06088"/>
    <w:rsid w:val="00D0675C"/>
    <w:rsid w:val="00D06800"/>
    <w:rsid w:val="00D06B22"/>
    <w:rsid w:val="00D06DED"/>
    <w:rsid w:val="00D078A9"/>
    <w:rsid w:val="00D078C9"/>
    <w:rsid w:val="00D07CAA"/>
    <w:rsid w:val="00D07DCA"/>
    <w:rsid w:val="00D11873"/>
    <w:rsid w:val="00D11FAE"/>
    <w:rsid w:val="00D12440"/>
    <w:rsid w:val="00D126E6"/>
    <w:rsid w:val="00D12B75"/>
    <w:rsid w:val="00D13880"/>
    <w:rsid w:val="00D13BBC"/>
    <w:rsid w:val="00D14204"/>
    <w:rsid w:val="00D15D9D"/>
    <w:rsid w:val="00D1624D"/>
    <w:rsid w:val="00D17F37"/>
    <w:rsid w:val="00D202D3"/>
    <w:rsid w:val="00D2171B"/>
    <w:rsid w:val="00D217CE"/>
    <w:rsid w:val="00D22148"/>
    <w:rsid w:val="00D23556"/>
    <w:rsid w:val="00D23B89"/>
    <w:rsid w:val="00D23CE2"/>
    <w:rsid w:val="00D24395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3079"/>
    <w:rsid w:val="00D33313"/>
    <w:rsid w:val="00D33410"/>
    <w:rsid w:val="00D33AFC"/>
    <w:rsid w:val="00D3410B"/>
    <w:rsid w:val="00D344C9"/>
    <w:rsid w:val="00D3609F"/>
    <w:rsid w:val="00D3610A"/>
    <w:rsid w:val="00D36C8E"/>
    <w:rsid w:val="00D404CE"/>
    <w:rsid w:val="00D40E25"/>
    <w:rsid w:val="00D40E78"/>
    <w:rsid w:val="00D41009"/>
    <w:rsid w:val="00D41901"/>
    <w:rsid w:val="00D41CD0"/>
    <w:rsid w:val="00D421D9"/>
    <w:rsid w:val="00D422E4"/>
    <w:rsid w:val="00D42B71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3BAF"/>
    <w:rsid w:val="00D54C59"/>
    <w:rsid w:val="00D54D88"/>
    <w:rsid w:val="00D5521C"/>
    <w:rsid w:val="00D554E6"/>
    <w:rsid w:val="00D55723"/>
    <w:rsid w:val="00D55C37"/>
    <w:rsid w:val="00D56330"/>
    <w:rsid w:val="00D563C2"/>
    <w:rsid w:val="00D56C31"/>
    <w:rsid w:val="00D56D65"/>
    <w:rsid w:val="00D572B2"/>
    <w:rsid w:val="00D57C20"/>
    <w:rsid w:val="00D57F0A"/>
    <w:rsid w:val="00D60207"/>
    <w:rsid w:val="00D60BCB"/>
    <w:rsid w:val="00D60DD4"/>
    <w:rsid w:val="00D612D4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DAA"/>
    <w:rsid w:val="00D66FB7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AF7"/>
    <w:rsid w:val="00D7505F"/>
    <w:rsid w:val="00D75843"/>
    <w:rsid w:val="00D75E15"/>
    <w:rsid w:val="00D75E85"/>
    <w:rsid w:val="00D76E83"/>
    <w:rsid w:val="00D771C9"/>
    <w:rsid w:val="00D800A1"/>
    <w:rsid w:val="00D8036A"/>
    <w:rsid w:val="00D80AB8"/>
    <w:rsid w:val="00D80C93"/>
    <w:rsid w:val="00D80CCB"/>
    <w:rsid w:val="00D81307"/>
    <w:rsid w:val="00D817FD"/>
    <w:rsid w:val="00D820F3"/>
    <w:rsid w:val="00D829AC"/>
    <w:rsid w:val="00D82DE6"/>
    <w:rsid w:val="00D83401"/>
    <w:rsid w:val="00D84268"/>
    <w:rsid w:val="00D846C5"/>
    <w:rsid w:val="00D86B37"/>
    <w:rsid w:val="00D87154"/>
    <w:rsid w:val="00D8778A"/>
    <w:rsid w:val="00D90D8B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4BB0"/>
    <w:rsid w:val="00D94FF3"/>
    <w:rsid w:val="00D95587"/>
    <w:rsid w:val="00D957C0"/>
    <w:rsid w:val="00D95BFF"/>
    <w:rsid w:val="00D97E86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92A"/>
    <w:rsid w:val="00DA5CA9"/>
    <w:rsid w:val="00DA5E7E"/>
    <w:rsid w:val="00DA714A"/>
    <w:rsid w:val="00DA71AF"/>
    <w:rsid w:val="00DA727D"/>
    <w:rsid w:val="00DA7A85"/>
    <w:rsid w:val="00DA7BC7"/>
    <w:rsid w:val="00DA7E4C"/>
    <w:rsid w:val="00DB0564"/>
    <w:rsid w:val="00DB1539"/>
    <w:rsid w:val="00DB1F98"/>
    <w:rsid w:val="00DB27AA"/>
    <w:rsid w:val="00DB35C7"/>
    <w:rsid w:val="00DB39DE"/>
    <w:rsid w:val="00DB3D52"/>
    <w:rsid w:val="00DB42C3"/>
    <w:rsid w:val="00DB4322"/>
    <w:rsid w:val="00DB4F9D"/>
    <w:rsid w:val="00DB5A21"/>
    <w:rsid w:val="00DB5DEB"/>
    <w:rsid w:val="00DB5EE5"/>
    <w:rsid w:val="00DB749A"/>
    <w:rsid w:val="00DB758E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4AD1"/>
    <w:rsid w:val="00DC4D82"/>
    <w:rsid w:val="00DC522F"/>
    <w:rsid w:val="00DC588E"/>
    <w:rsid w:val="00DC65D8"/>
    <w:rsid w:val="00DC6A94"/>
    <w:rsid w:val="00DC7890"/>
    <w:rsid w:val="00DD02C4"/>
    <w:rsid w:val="00DD128A"/>
    <w:rsid w:val="00DD12B1"/>
    <w:rsid w:val="00DD12B5"/>
    <w:rsid w:val="00DD17E9"/>
    <w:rsid w:val="00DD1947"/>
    <w:rsid w:val="00DD1ED7"/>
    <w:rsid w:val="00DD242B"/>
    <w:rsid w:val="00DD2FE5"/>
    <w:rsid w:val="00DD3401"/>
    <w:rsid w:val="00DD3430"/>
    <w:rsid w:val="00DD3480"/>
    <w:rsid w:val="00DD3565"/>
    <w:rsid w:val="00DD49D3"/>
    <w:rsid w:val="00DD55E0"/>
    <w:rsid w:val="00DD6396"/>
    <w:rsid w:val="00DD6C70"/>
    <w:rsid w:val="00DD761C"/>
    <w:rsid w:val="00DE0171"/>
    <w:rsid w:val="00DE0333"/>
    <w:rsid w:val="00DE0558"/>
    <w:rsid w:val="00DE21CF"/>
    <w:rsid w:val="00DE2684"/>
    <w:rsid w:val="00DE279F"/>
    <w:rsid w:val="00DE2D4B"/>
    <w:rsid w:val="00DE3251"/>
    <w:rsid w:val="00DE3E7C"/>
    <w:rsid w:val="00DE464E"/>
    <w:rsid w:val="00DE4664"/>
    <w:rsid w:val="00DE4B0C"/>
    <w:rsid w:val="00DE61AA"/>
    <w:rsid w:val="00DE7D03"/>
    <w:rsid w:val="00DF02EC"/>
    <w:rsid w:val="00DF0D33"/>
    <w:rsid w:val="00DF0E63"/>
    <w:rsid w:val="00DF1300"/>
    <w:rsid w:val="00DF1FD6"/>
    <w:rsid w:val="00DF32AF"/>
    <w:rsid w:val="00DF3307"/>
    <w:rsid w:val="00DF4158"/>
    <w:rsid w:val="00DF4430"/>
    <w:rsid w:val="00DF4920"/>
    <w:rsid w:val="00DF4DEA"/>
    <w:rsid w:val="00DF4F19"/>
    <w:rsid w:val="00DF5270"/>
    <w:rsid w:val="00DF6014"/>
    <w:rsid w:val="00DF6824"/>
    <w:rsid w:val="00DF7226"/>
    <w:rsid w:val="00E00A07"/>
    <w:rsid w:val="00E019EA"/>
    <w:rsid w:val="00E028E6"/>
    <w:rsid w:val="00E02C20"/>
    <w:rsid w:val="00E046C1"/>
    <w:rsid w:val="00E049EC"/>
    <w:rsid w:val="00E05135"/>
    <w:rsid w:val="00E05A43"/>
    <w:rsid w:val="00E06AF4"/>
    <w:rsid w:val="00E07686"/>
    <w:rsid w:val="00E07E45"/>
    <w:rsid w:val="00E1007C"/>
    <w:rsid w:val="00E1039D"/>
    <w:rsid w:val="00E103F8"/>
    <w:rsid w:val="00E10F6F"/>
    <w:rsid w:val="00E11EB8"/>
    <w:rsid w:val="00E12A5A"/>
    <w:rsid w:val="00E136AE"/>
    <w:rsid w:val="00E139D0"/>
    <w:rsid w:val="00E143F1"/>
    <w:rsid w:val="00E145E0"/>
    <w:rsid w:val="00E14913"/>
    <w:rsid w:val="00E150B1"/>
    <w:rsid w:val="00E15352"/>
    <w:rsid w:val="00E154A1"/>
    <w:rsid w:val="00E164E8"/>
    <w:rsid w:val="00E1654E"/>
    <w:rsid w:val="00E167D4"/>
    <w:rsid w:val="00E175FF"/>
    <w:rsid w:val="00E17B3A"/>
    <w:rsid w:val="00E17C3F"/>
    <w:rsid w:val="00E17CFB"/>
    <w:rsid w:val="00E20661"/>
    <w:rsid w:val="00E20862"/>
    <w:rsid w:val="00E20AD1"/>
    <w:rsid w:val="00E214FB"/>
    <w:rsid w:val="00E216A5"/>
    <w:rsid w:val="00E224C9"/>
    <w:rsid w:val="00E229F7"/>
    <w:rsid w:val="00E22A10"/>
    <w:rsid w:val="00E22EE3"/>
    <w:rsid w:val="00E23224"/>
    <w:rsid w:val="00E23851"/>
    <w:rsid w:val="00E23ACC"/>
    <w:rsid w:val="00E23ADB"/>
    <w:rsid w:val="00E250DB"/>
    <w:rsid w:val="00E25F49"/>
    <w:rsid w:val="00E2617B"/>
    <w:rsid w:val="00E2690E"/>
    <w:rsid w:val="00E272FE"/>
    <w:rsid w:val="00E30517"/>
    <w:rsid w:val="00E3070A"/>
    <w:rsid w:val="00E30817"/>
    <w:rsid w:val="00E30A72"/>
    <w:rsid w:val="00E30FF4"/>
    <w:rsid w:val="00E31506"/>
    <w:rsid w:val="00E32E0E"/>
    <w:rsid w:val="00E33802"/>
    <w:rsid w:val="00E33814"/>
    <w:rsid w:val="00E339C6"/>
    <w:rsid w:val="00E33E4D"/>
    <w:rsid w:val="00E34F08"/>
    <w:rsid w:val="00E350F4"/>
    <w:rsid w:val="00E354F3"/>
    <w:rsid w:val="00E35F47"/>
    <w:rsid w:val="00E3752D"/>
    <w:rsid w:val="00E377BF"/>
    <w:rsid w:val="00E37C25"/>
    <w:rsid w:val="00E432AE"/>
    <w:rsid w:val="00E4356E"/>
    <w:rsid w:val="00E43F1E"/>
    <w:rsid w:val="00E452D0"/>
    <w:rsid w:val="00E45A9D"/>
    <w:rsid w:val="00E460A1"/>
    <w:rsid w:val="00E46CC9"/>
    <w:rsid w:val="00E46EB5"/>
    <w:rsid w:val="00E47D5F"/>
    <w:rsid w:val="00E47D96"/>
    <w:rsid w:val="00E5026A"/>
    <w:rsid w:val="00E515A3"/>
    <w:rsid w:val="00E51E23"/>
    <w:rsid w:val="00E52F76"/>
    <w:rsid w:val="00E5315C"/>
    <w:rsid w:val="00E538E0"/>
    <w:rsid w:val="00E54D33"/>
    <w:rsid w:val="00E5532D"/>
    <w:rsid w:val="00E5711F"/>
    <w:rsid w:val="00E6000E"/>
    <w:rsid w:val="00E602C9"/>
    <w:rsid w:val="00E6044D"/>
    <w:rsid w:val="00E608B7"/>
    <w:rsid w:val="00E60CF1"/>
    <w:rsid w:val="00E60F80"/>
    <w:rsid w:val="00E61DAC"/>
    <w:rsid w:val="00E62AF2"/>
    <w:rsid w:val="00E630F7"/>
    <w:rsid w:val="00E63AA6"/>
    <w:rsid w:val="00E64763"/>
    <w:rsid w:val="00E65E6B"/>
    <w:rsid w:val="00E6640D"/>
    <w:rsid w:val="00E6682F"/>
    <w:rsid w:val="00E66831"/>
    <w:rsid w:val="00E705E5"/>
    <w:rsid w:val="00E70B0C"/>
    <w:rsid w:val="00E71DF1"/>
    <w:rsid w:val="00E723D3"/>
    <w:rsid w:val="00E7242A"/>
    <w:rsid w:val="00E72ABE"/>
    <w:rsid w:val="00E72BCC"/>
    <w:rsid w:val="00E73038"/>
    <w:rsid w:val="00E73E01"/>
    <w:rsid w:val="00E74B5A"/>
    <w:rsid w:val="00E7524F"/>
    <w:rsid w:val="00E7556D"/>
    <w:rsid w:val="00E756FB"/>
    <w:rsid w:val="00E76141"/>
    <w:rsid w:val="00E76270"/>
    <w:rsid w:val="00E77040"/>
    <w:rsid w:val="00E8016D"/>
    <w:rsid w:val="00E810EC"/>
    <w:rsid w:val="00E826C8"/>
    <w:rsid w:val="00E83280"/>
    <w:rsid w:val="00E832C9"/>
    <w:rsid w:val="00E83469"/>
    <w:rsid w:val="00E83E6E"/>
    <w:rsid w:val="00E851F2"/>
    <w:rsid w:val="00E85483"/>
    <w:rsid w:val="00E85E16"/>
    <w:rsid w:val="00E86057"/>
    <w:rsid w:val="00E861F7"/>
    <w:rsid w:val="00E86647"/>
    <w:rsid w:val="00E879F0"/>
    <w:rsid w:val="00E87AE6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6A"/>
    <w:rsid w:val="00E93645"/>
    <w:rsid w:val="00E93A7A"/>
    <w:rsid w:val="00E93B3D"/>
    <w:rsid w:val="00E93D80"/>
    <w:rsid w:val="00E94307"/>
    <w:rsid w:val="00E94762"/>
    <w:rsid w:val="00E95754"/>
    <w:rsid w:val="00E9627E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3F50"/>
    <w:rsid w:val="00EA475F"/>
    <w:rsid w:val="00EA47F2"/>
    <w:rsid w:val="00EA5029"/>
    <w:rsid w:val="00EA5335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2C8"/>
    <w:rsid w:val="00EB534C"/>
    <w:rsid w:val="00EB54EB"/>
    <w:rsid w:val="00EB6C53"/>
    <w:rsid w:val="00EB7832"/>
    <w:rsid w:val="00EB7B45"/>
    <w:rsid w:val="00EB7C50"/>
    <w:rsid w:val="00EB7E4D"/>
    <w:rsid w:val="00EB7FE8"/>
    <w:rsid w:val="00EC0D4D"/>
    <w:rsid w:val="00EC183D"/>
    <w:rsid w:val="00EC1AA6"/>
    <w:rsid w:val="00EC1D83"/>
    <w:rsid w:val="00EC2E21"/>
    <w:rsid w:val="00EC36DD"/>
    <w:rsid w:val="00EC4D77"/>
    <w:rsid w:val="00EC4D7B"/>
    <w:rsid w:val="00EC4E2E"/>
    <w:rsid w:val="00EC555C"/>
    <w:rsid w:val="00EC6337"/>
    <w:rsid w:val="00EC6533"/>
    <w:rsid w:val="00EC6D68"/>
    <w:rsid w:val="00EC7183"/>
    <w:rsid w:val="00EC71AB"/>
    <w:rsid w:val="00ED0DE8"/>
    <w:rsid w:val="00ED0EB9"/>
    <w:rsid w:val="00ED1A39"/>
    <w:rsid w:val="00ED2FF1"/>
    <w:rsid w:val="00ED3207"/>
    <w:rsid w:val="00ED32E7"/>
    <w:rsid w:val="00ED3534"/>
    <w:rsid w:val="00ED38D7"/>
    <w:rsid w:val="00ED3B7D"/>
    <w:rsid w:val="00ED4F13"/>
    <w:rsid w:val="00ED54F7"/>
    <w:rsid w:val="00ED58F2"/>
    <w:rsid w:val="00ED7B60"/>
    <w:rsid w:val="00EE08BC"/>
    <w:rsid w:val="00EE09EA"/>
    <w:rsid w:val="00EE0A49"/>
    <w:rsid w:val="00EE15CA"/>
    <w:rsid w:val="00EE18BB"/>
    <w:rsid w:val="00EE1CDA"/>
    <w:rsid w:val="00EE24B7"/>
    <w:rsid w:val="00EE2AAA"/>
    <w:rsid w:val="00EE2AAB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82A"/>
    <w:rsid w:val="00EF0E50"/>
    <w:rsid w:val="00EF20FD"/>
    <w:rsid w:val="00EF2786"/>
    <w:rsid w:val="00EF35F9"/>
    <w:rsid w:val="00EF3A28"/>
    <w:rsid w:val="00EF3A3D"/>
    <w:rsid w:val="00EF3A4A"/>
    <w:rsid w:val="00EF3D43"/>
    <w:rsid w:val="00EF493B"/>
    <w:rsid w:val="00EF4F32"/>
    <w:rsid w:val="00EF5326"/>
    <w:rsid w:val="00EF5861"/>
    <w:rsid w:val="00EF6EF5"/>
    <w:rsid w:val="00EF7878"/>
    <w:rsid w:val="00F000F0"/>
    <w:rsid w:val="00F00180"/>
    <w:rsid w:val="00F006E4"/>
    <w:rsid w:val="00F00923"/>
    <w:rsid w:val="00F00C9D"/>
    <w:rsid w:val="00F01A58"/>
    <w:rsid w:val="00F023A1"/>
    <w:rsid w:val="00F026AE"/>
    <w:rsid w:val="00F027FF"/>
    <w:rsid w:val="00F0301D"/>
    <w:rsid w:val="00F032DF"/>
    <w:rsid w:val="00F0388F"/>
    <w:rsid w:val="00F03891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15B"/>
    <w:rsid w:val="00F162FB"/>
    <w:rsid w:val="00F16BB1"/>
    <w:rsid w:val="00F1786E"/>
    <w:rsid w:val="00F17878"/>
    <w:rsid w:val="00F17A8F"/>
    <w:rsid w:val="00F20046"/>
    <w:rsid w:val="00F206FE"/>
    <w:rsid w:val="00F21048"/>
    <w:rsid w:val="00F210AB"/>
    <w:rsid w:val="00F21857"/>
    <w:rsid w:val="00F218EF"/>
    <w:rsid w:val="00F21EF8"/>
    <w:rsid w:val="00F22444"/>
    <w:rsid w:val="00F22C96"/>
    <w:rsid w:val="00F2357F"/>
    <w:rsid w:val="00F23BD0"/>
    <w:rsid w:val="00F23FCA"/>
    <w:rsid w:val="00F2456B"/>
    <w:rsid w:val="00F24A57"/>
    <w:rsid w:val="00F24F4D"/>
    <w:rsid w:val="00F24FA0"/>
    <w:rsid w:val="00F25157"/>
    <w:rsid w:val="00F25910"/>
    <w:rsid w:val="00F25EB4"/>
    <w:rsid w:val="00F2617C"/>
    <w:rsid w:val="00F2643A"/>
    <w:rsid w:val="00F26886"/>
    <w:rsid w:val="00F2699C"/>
    <w:rsid w:val="00F2737A"/>
    <w:rsid w:val="00F27939"/>
    <w:rsid w:val="00F27E0C"/>
    <w:rsid w:val="00F3002F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77A2"/>
    <w:rsid w:val="00F37922"/>
    <w:rsid w:val="00F37AEF"/>
    <w:rsid w:val="00F42910"/>
    <w:rsid w:val="00F42C2B"/>
    <w:rsid w:val="00F4447E"/>
    <w:rsid w:val="00F44833"/>
    <w:rsid w:val="00F44DDA"/>
    <w:rsid w:val="00F467B0"/>
    <w:rsid w:val="00F46A95"/>
    <w:rsid w:val="00F46E40"/>
    <w:rsid w:val="00F46F8B"/>
    <w:rsid w:val="00F47132"/>
    <w:rsid w:val="00F47728"/>
    <w:rsid w:val="00F47AFE"/>
    <w:rsid w:val="00F47CBA"/>
    <w:rsid w:val="00F50020"/>
    <w:rsid w:val="00F50671"/>
    <w:rsid w:val="00F5074F"/>
    <w:rsid w:val="00F50849"/>
    <w:rsid w:val="00F513BA"/>
    <w:rsid w:val="00F51447"/>
    <w:rsid w:val="00F514EF"/>
    <w:rsid w:val="00F526C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7529"/>
    <w:rsid w:val="00F5765A"/>
    <w:rsid w:val="00F57C72"/>
    <w:rsid w:val="00F6021A"/>
    <w:rsid w:val="00F61158"/>
    <w:rsid w:val="00F61564"/>
    <w:rsid w:val="00F61FDE"/>
    <w:rsid w:val="00F622AC"/>
    <w:rsid w:val="00F62377"/>
    <w:rsid w:val="00F63289"/>
    <w:rsid w:val="00F6433C"/>
    <w:rsid w:val="00F64966"/>
    <w:rsid w:val="00F660B8"/>
    <w:rsid w:val="00F669E3"/>
    <w:rsid w:val="00F67A85"/>
    <w:rsid w:val="00F67ADD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A7A"/>
    <w:rsid w:val="00F763DF"/>
    <w:rsid w:val="00F77333"/>
    <w:rsid w:val="00F7792A"/>
    <w:rsid w:val="00F77C47"/>
    <w:rsid w:val="00F77CFA"/>
    <w:rsid w:val="00F80D8F"/>
    <w:rsid w:val="00F81311"/>
    <w:rsid w:val="00F81625"/>
    <w:rsid w:val="00F81E0E"/>
    <w:rsid w:val="00F81F25"/>
    <w:rsid w:val="00F83301"/>
    <w:rsid w:val="00F837DD"/>
    <w:rsid w:val="00F849D7"/>
    <w:rsid w:val="00F84A2F"/>
    <w:rsid w:val="00F84BAB"/>
    <w:rsid w:val="00F850EB"/>
    <w:rsid w:val="00F855CB"/>
    <w:rsid w:val="00F85744"/>
    <w:rsid w:val="00F863EB"/>
    <w:rsid w:val="00F86B20"/>
    <w:rsid w:val="00F86C43"/>
    <w:rsid w:val="00F8718E"/>
    <w:rsid w:val="00F87201"/>
    <w:rsid w:val="00F87317"/>
    <w:rsid w:val="00F879C6"/>
    <w:rsid w:val="00F879D8"/>
    <w:rsid w:val="00F87D07"/>
    <w:rsid w:val="00F90391"/>
    <w:rsid w:val="00F9046C"/>
    <w:rsid w:val="00F90484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737"/>
    <w:rsid w:val="00F94756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509"/>
    <w:rsid w:val="00FA0E7C"/>
    <w:rsid w:val="00FA1CBF"/>
    <w:rsid w:val="00FA1D8F"/>
    <w:rsid w:val="00FA2002"/>
    <w:rsid w:val="00FA2526"/>
    <w:rsid w:val="00FA2AB0"/>
    <w:rsid w:val="00FA3C84"/>
    <w:rsid w:val="00FA4DEC"/>
    <w:rsid w:val="00FA4EDE"/>
    <w:rsid w:val="00FA50E8"/>
    <w:rsid w:val="00FA526F"/>
    <w:rsid w:val="00FA53C1"/>
    <w:rsid w:val="00FA5871"/>
    <w:rsid w:val="00FA589E"/>
    <w:rsid w:val="00FA6225"/>
    <w:rsid w:val="00FA656D"/>
    <w:rsid w:val="00FA6686"/>
    <w:rsid w:val="00FA6A8C"/>
    <w:rsid w:val="00FA7A20"/>
    <w:rsid w:val="00FA7AA6"/>
    <w:rsid w:val="00FA7BE6"/>
    <w:rsid w:val="00FA7C04"/>
    <w:rsid w:val="00FB0443"/>
    <w:rsid w:val="00FB15D5"/>
    <w:rsid w:val="00FB1625"/>
    <w:rsid w:val="00FB18E8"/>
    <w:rsid w:val="00FB19D8"/>
    <w:rsid w:val="00FB22E5"/>
    <w:rsid w:val="00FB2864"/>
    <w:rsid w:val="00FB2F94"/>
    <w:rsid w:val="00FB33FF"/>
    <w:rsid w:val="00FB3CD6"/>
    <w:rsid w:val="00FB4065"/>
    <w:rsid w:val="00FB4760"/>
    <w:rsid w:val="00FB52FD"/>
    <w:rsid w:val="00FB57A7"/>
    <w:rsid w:val="00FB5A6F"/>
    <w:rsid w:val="00FB72CB"/>
    <w:rsid w:val="00FB77BB"/>
    <w:rsid w:val="00FC0AB4"/>
    <w:rsid w:val="00FC0B9B"/>
    <w:rsid w:val="00FC0E12"/>
    <w:rsid w:val="00FC1859"/>
    <w:rsid w:val="00FC22FE"/>
    <w:rsid w:val="00FC23FA"/>
    <w:rsid w:val="00FC2742"/>
    <w:rsid w:val="00FC37F0"/>
    <w:rsid w:val="00FC3BBC"/>
    <w:rsid w:val="00FC3EEB"/>
    <w:rsid w:val="00FC4278"/>
    <w:rsid w:val="00FC4423"/>
    <w:rsid w:val="00FC4CA4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3FD5"/>
    <w:rsid w:val="00FD45C8"/>
    <w:rsid w:val="00FD4CC0"/>
    <w:rsid w:val="00FD6318"/>
    <w:rsid w:val="00FD6A3D"/>
    <w:rsid w:val="00FD6F9D"/>
    <w:rsid w:val="00FD72D9"/>
    <w:rsid w:val="00FD73AE"/>
    <w:rsid w:val="00FE0657"/>
    <w:rsid w:val="00FE17F1"/>
    <w:rsid w:val="00FE22FE"/>
    <w:rsid w:val="00FE2B7B"/>
    <w:rsid w:val="00FE3100"/>
    <w:rsid w:val="00FE3768"/>
    <w:rsid w:val="00FE5172"/>
    <w:rsid w:val="00FE5977"/>
    <w:rsid w:val="00FE6DEC"/>
    <w:rsid w:val="00FE74E2"/>
    <w:rsid w:val="00FE74FC"/>
    <w:rsid w:val="00FE761D"/>
    <w:rsid w:val="00FE76FA"/>
    <w:rsid w:val="00FF01C5"/>
    <w:rsid w:val="00FF0BBB"/>
    <w:rsid w:val="00FF1455"/>
    <w:rsid w:val="00FF1716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0C3"/>
    <w:rsid w:val="00FF6CF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  <o:rules v:ext="edit">
        <o:r id="V:Rule1" type="connector" idref="#Straight Arrow Connector 1"/>
        <o:r id="V:Rule2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Classic1">
    <w:name w:val="Table Classic 1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2">
    <w:name w:val="Medium Grid 2"/>
    <w:basedOn w:val="TableNormal"/>
    <w:uiPriority w:val="68"/>
    <w:rsid w:val="00B814C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7">
    <w:name w:val="Table Grid 7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rsid w:val="00212830"/>
    <w:rPr>
      <w:color w:val="0000FF" w:themeColor="hyperlink"/>
      <w:u w:val="single"/>
    </w:rPr>
  </w:style>
  <w:style w:type="table" w:styleId="TableColumns5">
    <w:name w:val="Table Columns 5"/>
    <w:basedOn w:val="TableNormal"/>
    <w:rsid w:val="00212830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rsid w:val="0021283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Classic1">
    <w:name w:val="Table Classic 1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2">
    <w:name w:val="Medium Grid 2"/>
    <w:basedOn w:val="TableNormal"/>
    <w:uiPriority w:val="68"/>
    <w:rsid w:val="00B814C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7">
    <w:name w:val="Table Grid 7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B814C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rsid w:val="00212830"/>
    <w:rPr>
      <w:color w:val="0000FF" w:themeColor="hyperlink"/>
      <w:u w:val="single"/>
    </w:rPr>
  </w:style>
  <w:style w:type="table" w:styleId="TableColumns5">
    <w:name w:val="Table Columns 5"/>
    <w:basedOn w:val="TableNormal"/>
    <w:rsid w:val="00212830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rsid w:val="0021283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2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3.bin"/><Relationship Id="rId47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image" Target="media/image3.wmf"/><Relationship Id="rId25" Type="http://schemas.openxmlformats.org/officeDocument/2006/relationships/image" Target="media/image8.emf"/><Relationship Id="rId33" Type="http://schemas.openxmlformats.org/officeDocument/2006/relationships/image" Target="media/image13.wmf"/><Relationship Id="rId38" Type="http://schemas.openxmlformats.org/officeDocument/2006/relationships/oleObject" Target="embeddings/oleObject11.bin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5.wmf"/><Relationship Id="rId29" Type="http://schemas.openxmlformats.org/officeDocument/2006/relationships/image" Target="media/image11.wmf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7.emf"/><Relationship Id="rId32" Type="http://schemas.openxmlformats.org/officeDocument/2006/relationships/oleObject" Target="embeddings/oleObject7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2.bin"/><Relationship Id="rId45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0.bin"/><Relationship Id="rId10" Type="http://schemas.openxmlformats.org/officeDocument/2006/relationships/settings" Target="settings.xml"/><Relationship Id="rId19" Type="http://schemas.openxmlformats.org/officeDocument/2006/relationships/image" Target="media/image4.emf"/><Relationship Id="rId31" Type="http://schemas.openxmlformats.org/officeDocument/2006/relationships/image" Target="media/image12.wmf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wmf"/><Relationship Id="rId22" Type="http://schemas.openxmlformats.org/officeDocument/2006/relationships/image" Target="media/image6.wmf"/><Relationship Id="rId27" Type="http://schemas.openxmlformats.org/officeDocument/2006/relationships/image" Target="media/image10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4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0" ma:contentTypeDescription="" ma:contentTypeScope="" ma:versionID="ea74359ef5009f26136f19a32c6f8a68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1cc92f964277f20f2b794a28a7b6937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2:Link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Links" ma:index="10" nillable="true" ma:displayName="Links" ma:internalName="Link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s xmlns="66EEDB98-F073-460B-B9B0-9643F9FE785E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_dlc_DocId xmlns="17c5c574-4f42-45b3-8a7f-77d8e859d074">H4P5ACNAWDMP-2-1021</_dlc_DocId>
    <_dlc_DocIdUrl xmlns="17c5c574-4f42-45b3-8a7f-77d8e859d074">
      <Url>http://projects/sites/LTED/_layouts/DocIdRedir.aspx?ID=H4P5ACNAWDMP-2-1021</Url>
      <Description>H4P5ACNAWDMP-2-1021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ITU12</b:Tag>
    <b:SourceType>Report</b:SourceType>
    <b:Guid>{641B7057-3DEE-49FC-83D7-B1EBCA8155D2}</b:Guid>
    <b:Title>Blah blah</b:Title>
    <b:Year>2012</b:Year>
    <b:Author>
      <b:Author>
        <b:NameList>
          <b:Person>
            <b:Last>ITU-1411-6</b:Last>
          </b:Person>
        </b:NameList>
      </b:Author>
    </b:Author>
    <b:RefOrder>1</b:RefOrder>
  </b:Source>
</b:Sourc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>
  <b:Source>
    <b:Tag>ITU12</b:Tag>
    <b:SourceType>Report</b:SourceType>
    <b:Guid>{641B7057-3DEE-49FC-83D7-B1EBCA8155D2}</b:Guid>
    <b:Title>Blah blah</b:Title>
    <b:Year>2012</b:Year>
    <b:Author>
      <b:Author>
        <b:NameList>
          <b:Person>
            <b:Last>ITU-1411-6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2B3481C0-B045-457B-A9E0-4DA1368CE2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3090BA-5AD8-4F4A-A0A3-A2BE85B3F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AE015-6361-4B3F-8344-AD771E94463B}">
  <ds:schemaRefs>
    <ds:schemaRef ds:uri="http://schemas.microsoft.com/office/2006/metadata/properties"/>
    <ds:schemaRef ds:uri="http://schemas.microsoft.com/office/infopath/2007/PartnerControls"/>
    <ds:schemaRef ds:uri="66EEDB98-F073-460B-B9B0-9643F9FE785E"/>
    <ds:schemaRef ds:uri="17c5c574-4f42-45b3-8a7f-77d8e859d074"/>
  </ds:schemaRefs>
</ds:datastoreItem>
</file>

<file path=customXml/itemProps4.xml><?xml version="1.0" encoding="utf-8"?>
<ds:datastoreItem xmlns:ds="http://schemas.openxmlformats.org/officeDocument/2006/customXml" ds:itemID="{9F2C7836-09AC-4837-9BE9-E132DFBD7F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B83DD3-0594-414D-BD33-2FA1AFE8A6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10054A-6501-460A-8742-3AC69C84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tavildar@qti.qualcomm.com</dc:creator>
  <cp:lastModifiedBy>Qualcomm User</cp:lastModifiedBy>
  <cp:revision>15</cp:revision>
  <cp:lastPrinted>2011-08-12T18:21:00Z</cp:lastPrinted>
  <dcterms:created xsi:type="dcterms:W3CDTF">2013-04-03T17:12:00Z</dcterms:created>
  <dcterms:modified xsi:type="dcterms:W3CDTF">2013-04-06T01:44:00Z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f92f34b2-9e53-48cd-a5e3-dc7e0eeae95c</vt:lpwstr>
  </property>
  <property fmtid="{D5CDD505-2E9C-101B-9397-08002B2CF9AE}" pid="4" name="_AdHocReviewCycleID">
    <vt:i4>-1247418163</vt:i4>
  </property>
  <property fmtid="{D5CDD505-2E9C-101B-9397-08002B2CF9AE}" pid="5" name="_NewReviewCycle">
    <vt:lpwstr/>
  </property>
  <property fmtid="{D5CDD505-2E9C-101B-9397-08002B2CF9AE}" pid="6" name="_EmailSubject">
    <vt:lpwstr>US DOC RAN1 contact</vt:lpwstr>
  </property>
  <property fmtid="{D5CDD505-2E9C-101B-9397-08002B2CF9AE}" pid="7" name="_AuthorEmail">
    <vt:lpwstr>tavildar@qti.qualcomm.com</vt:lpwstr>
  </property>
  <property fmtid="{D5CDD505-2E9C-101B-9397-08002B2CF9AE}" pid="8" name="_AuthorEmailDisplayName">
    <vt:lpwstr>Tavildar, Saurabh</vt:lpwstr>
  </property>
  <property fmtid="{D5CDD505-2E9C-101B-9397-08002B2CF9AE}" pid="9" name="_PreviousAdHocReviewCycleID">
    <vt:i4>-185444354</vt:i4>
  </property>
  <property fmtid="{D5CDD505-2E9C-101B-9397-08002B2CF9AE}" pid="10" name="_ReviewingToolsShownOnce">
    <vt:lpwstr/>
  </property>
</Properties>
</file>